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32403" w14:textId="77777777" w:rsidR="002F4784" w:rsidRPr="00AF6B2C" w:rsidRDefault="002F4784" w:rsidP="002F4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B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Методические указания </w:t>
      </w:r>
    </w:p>
    <w:p w14:paraId="53FB6D98" w14:textId="77777777" w:rsidR="002F4784" w:rsidRPr="00AF6B2C" w:rsidRDefault="002F4784" w:rsidP="002F4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B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выполнению курсовой работы </w:t>
      </w:r>
    </w:p>
    <w:p w14:paraId="23B6E3E6" w14:textId="3157213D" w:rsidR="002F4784" w:rsidRPr="00AF6B2C" w:rsidRDefault="002F4784" w:rsidP="002F47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6B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дисциплине «Обогащени</w:t>
      </w:r>
      <w:r w:rsidR="009E340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150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переработка</w:t>
      </w:r>
      <w:r w:rsidRPr="00AF6B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полезных ископаемых» </w:t>
      </w:r>
    </w:p>
    <w:p w14:paraId="2BCC6E96" w14:textId="77777777" w:rsidR="006647A2" w:rsidRDefault="006647A2" w:rsidP="006E19B8">
      <w:pPr>
        <w:pStyle w:val="a3"/>
        <w:spacing w:line="36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49D0D" w14:textId="3271008A" w:rsidR="006E19B8" w:rsidRPr="00772549" w:rsidRDefault="002F4784" w:rsidP="006E19B8">
      <w:pPr>
        <w:pStyle w:val="a3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выполнения курсовой работы </w:t>
      </w:r>
      <w:r w:rsidR="006E19B8" w:rsidRPr="00772549">
        <w:rPr>
          <w:rFonts w:ascii="Times New Roman" w:hAnsi="Times New Roman" w:cs="Times New Roman"/>
          <w:sz w:val="28"/>
          <w:szCs w:val="28"/>
        </w:rPr>
        <w:t>является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  <w:r w:rsidR="006E19B8" w:rsidRPr="00772549">
        <w:rPr>
          <w:rFonts w:ascii="Times New Roman" w:hAnsi="Times New Roman" w:cs="Times New Roman"/>
          <w:sz w:val="28"/>
          <w:szCs w:val="28"/>
        </w:rPr>
        <w:t>приобретение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  <w:r w:rsidR="006E19B8" w:rsidRPr="00772549">
        <w:rPr>
          <w:rFonts w:ascii="Times New Roman" w:hAnsi="Times New Roman" w:cs="Times New Roman"/>
          <w:sz w:val="28"/>
          <w:szCs w:val="28"/>
        </w:rPr>
        <w:t>студентами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  <w:r w:rsidR="006E19B8" w:rsidRPr="00772549">
        <w:rPr>
          <w:rFonts w:ascii="Times New Roman" w:hAnsi="Times New Roman" w:cs="Times New Roman"/>
          <w:sz w:val="28"/>
          <w:szCs w:val="28"/>
        </w:rPr>
        <w:t>знаний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  <w:r w:rsidR="006E19B8" w:rsidRPr="00772549">
        <w:rPr>
          <w:rFonts w:ascii="Times New Roman" w:hAnsi="Times New Roman" w:cs="Times New Roman"/>
          <w:sz w:val="28"/>
          <w:szCs w:val="28"/>
        </w:rPr>
        <w:t>в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  <w:r w:rsidR="006E19B8" w:rsidRPr="00772549">
        <w:rPr>
          <w:rFonts w:ascii="Times New Roman" w:hAnsi="Times New Roman" w:cs="Times New Roman"/>
          <w:sz w:val="28"/>
          <w:szCs w:val="28"/>
        </w:rPr>
        <w:t>области</w:t>
      </w:r>
      <w:r w:rsidR="006E19B8">
        <w:rPr>
          <w:rFonts w:ascii="Times New Roman" w:hAnsi="Times New Roman" w:cs="Times New Roman"/>
          <w:sz w:val="28"/>
          <w:szCs w:val="28"/>
        </w:rPr>
        <w:t xml:space="preserve"> обогащения и переработки полезных ископаемых</w:t>
      </w:r>
      <w:r w:rsidR="006E19B8" w:rsidRPr="00772549">
        <w:rPr>
          <w:rFonts w:ascii="Times New Roman" w:hAnsi="Times New Roman" w:cs="Times New Roman"/>
          <w:sz w:val="28"/>
          <w:szCs w:val="28"/>
        </w:rPr>
        <w:t>.</w:t>
      </w:r>
      <w:r w:rsidR="006E19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64F70" w14:textId="266AF54F" w:rsidR="006E19B8" w:rsidRPr="000B0FFF" w:rsidRDefault="006E19B8" w:rsidP="006E19B8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FFF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задачи </w:t>
      </w:r>
      <w:r w:rsidRPr="000B0FFF">
        <w:rPr>
          <w:rFonts w:ascii="Times New Roman" w:hAnsi="Times New Roman" w:cs="Times New Roman"/>
          <w:b/>
          <w:sz w:val="28"/>
          <w:szCs w:val="28"/>
        </w:rPr>
        <w:t>курсово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B0F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Pr="000B0FFF">
        <w:rPr>
          <w:rFonts w:ascii="Times New Roman" w:hAnsi="Times New Roman" w:cs="Times New Roman"/>
          <w:b/>
          <w:sz w:val="28"/>
          <w:szCs w:val="28"/>
        </w:rPr>
        <w:t xml:space="preserve"> по учебной дисциплине «</w:t>
      </w:r>
      <w:r>
        <w:rPr>
          <w:rFonts w:ascii="Times New Roman" w:hAnsi="Times New Roman" w:cs="Times New Roman"/>
          <w:b/>
          <w:iCs/>
          <w:sz w:val="28"/>
          <w:szCs w:val="28"/>
        </w:rPr>
        <w:t>Обогащение полезных ископаемых</w:t>
      </w:r>
      <w:r w:rsidRPr="000B0FFF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0B0FFF">
        <w:rPr>
          <w:rFonts w:ascii="Times New Roman" w:hAnsi="Times New Roman" w:cs="Times New Roman"/>
          <w:b/>
          <w:sz w:val="28"/>
          <w:szCs w:val="28"/>
        </w:rPr>
        <w:t>:</w:t>
      </w:r>
    </w:p>
    <w:p w14:paraId="163285C9" w14:textId="77777777" w:rsidR="006E19B8" w:rsidRPr="009506DC" w:rsidRDefault="006E19B8" w:rsidP="006E19B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 xml:space="preserve">систематизация, расширение и закрепление знаний по дисциплине; </w:t>
      </w:r>
    </w:p>
    <w:p w14:paraId="2B431A81" w14:textId="258BCDA0" w:rsidR="006E19B8" w:rsidRPr="009506DC" w:rsidRDefault="006E19B8" w:rsidP="006E19B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 xml:space="preserve">выработка навыков практического использования теоретических знаний при расчёте </w:t>
      </w:r>
      <w:r>
        <w:rPr>
          <w:rFonts w:ascii="Times New Roman" w:hAnsi="Times New Roman" w:cs="Times New Roman"/>
          <w:sz w:val="28"/>
          <w:szCs w:val="28"/>
        </w:rPr>
        <w:t>технологических показателей процесса обогащений полезных ископаемых, выбора оборудования</w:t>
      </w:r>
      <w:r w:rsidRPr="009506D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5CA054" w14:textId="77777777" w:rsidR="006E19B8" w:rsidRPr="009506DC" w:rsidRDefault="006E19B8" w:rsidP="006E19B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9506DC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 с научн</w:t>
      </w:r>
      <w:r>
        <w:rPr>
          <w:rFonts w:ascii="Times New Roman" w:hAnsi="Times New Roman" w:cs="Times New Roman"/>
          <w:sz w:val="28"/>
          <w:szCs w:val="28"/>
        </w:rPr>
        <w:t>о-технической и справочной лите</w:t>
      </w:r>
      <w:r w:rsidRPr="009506DC">
        <w:rPr>
          <w:rFonts w:ascii="Times New Roman" w:hAnsi="Times New Roman" w:cs="Times New Roman"/>
          <w:sz w:val="28"/>
          <w:szCs w:val="28"/>
        </w:rPr>
        <w:t xml:space="preserve">ратурой. </w:t>
      </w:r>
    </w:p>
    <w:p w14:paraId="40C8C1E1" w14:textId="7E87B932" w:rsidR="006E19B8" w:rsidRPr="009506DC" w:rsidRDefault="006E19B8" w:rsidP="006E19B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Разнообразие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для обогащения полезных ископаемых</w:t>
      </w:r>
      <w:r w:rsidRPr="009506DC">
        <w:rPr>
          <w:rFonts w:ascii="Times New Roman" w:hAnsi="Times New Roman" w:cs="Times New Roman"/>
          <w:sz w:val="28"/>
          <w:szCs w:val="28"/>
        </w:rPr>
        <w:t>, что примен</w:t>
      </w:r>
      <w:r>
        <w:rPr>
          <w:rFonts w:ascii="Times New Roman" w:hAnsi="Times New Roman" w:cs="Times New Roman"/>
          <w:sz w:val="28"/>
          <w:szCs w:val="28"/>
        </w:rPr>
        <w:t>яется в горной отрасли и предла</w:t>
      </w:r>
      <w:r w:rsidRPr="009506DC">
        <w:rPr>
          <w:rFonts w:ascii="Times New Roman" w:hAnsi="Times New Roman" w:cs="Times New Roman"/>
          <w:sz w:val="28"/>
          <w:szCs w:val="28"/>
        </w:rPr>
        <w:t>гается отечественными и иностранными фирмами, произ</w:t>
      </w:r>
      <w:r>
        <w:rPr>
          <w:rFonts w:ascii="Times New Roman" w:hAnsi="Times New Roman" w:cs="Times New Roman"/>
          <w:sz w:val="28"/>
          <w:szCs w:val="28"/>
        </w:rPr>
        <w:t>водящими технику</w:t>
      </w:r>
      <w:r w:rsidR="004B44C7">
        <w:rPr>
          <w:rFonts w:ascii="Times New Roman" w:hAnsi="Times New Roman" w:cs="Times New Roman"/>
          <w:sz w:val="28"/>
          <w:szCs w:val="28"/>
        </w:rPr>
        <w:t xml:space="preserve"> для переработки полезных ископаемых</w:t>
      </w:r>
      <w:r>
        <w:rPr>
          <w:rFonts w:ascii="Times New Roman" w:hAnsi="Times New Roman" w:cs="Times New Roman"/>
          <w:sz w:val="28"/>
          <w:szCs w:val="28"/>
        </w:rPr>
        <w:t>, да</w:t>
      </w:r>
      <w:r w:rsidRPr="009506DC">
        <w:rPr>
          <w:rFonts w:ascii="Times New Roman" w:hAnsi="Times New Roman" w:cs="Times New Roman"/>
          <w:sz w:val="28"/>
          <w:szCs w:val="28"/>
        </w:rPr>
        <w:t xml:space="preserve">ет возможность использовать его с наибольшей эффективностью. </w:t>
      </w:r>
    </w:p>
    <w:p w14:paraId="70C2B59E" w14:textId="4FBEFF51" w:rsidR="006E19B8" w:rsidRPr="009506DC" w:rsidRDefault="006E19B8" w:rsidP="006E19B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4B44C7">
        <w:rPr>
          <w:rFonts w:ascii="Times New Roman" w:hAnsi="Times New Roman" w:cs="Times New Roman"/>
          <w:sz w:val="28"/>
          <w:szCs w:val="28"/>
        </w:rPr>
        <w:t>технологической схемы и оборудования для процесса переработки и обогащения полезных ископаемых</w:t>
      </w:r>
      <w:r w:rsidRPr="009506DC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AF6B2C">
        <w:rPr>
          <w:rFonts w:ascii="Times New Roman" w:hAnsi="Times New Roman" w:cs="Times New Roman"/>
          <w:sz w:val="28"/>
          <w:szCs w:val="28"/>
        </w:rPr>
        <w:t>основой</w:t>
      </w:r>
      <w:r w:rsidRPr="009506DC">
        <w:rPr>
          <w:rFonts w:ascii="Times New Roman" w:hAnsi="Times New Roman" w:cs="Times New Roman"/>
          <w:sz w:val="28"/>
          <w:szCs w:val="28"/>
        </w:rPr>
        <w:t xml:space="preserve"> </w:t>
      </w:r>
      <w:r w:rsidR="00AF6B2C">
        <w:rPr>
          <w:rFonts w:ascii="Times New Roman" w:hAnsi="Times New Roman" w:cs="Times New Roman"/>
          <w:sz w:val="28"/>
          <w:szCs w:val="28"/>
        </w:rPr>
        <w:t>в</w:t>
      </w:r>
      <w:r w:rsidRPr="009506DC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4B44C7">
        <w:rPr>
          <w:rFonts w:ascii="Times New Roman" w:hAnsi="Times New Roman" w:cs="Times New Roman"/>
          <w:sz w:val="28"/>
          <w:szCs w:val="28"/>
        </w:rPr>
        <w:t xml:space="preserve"> по обогащению полезных ископаемых</w:t>
      </w:r>
      <w:r w:rsidRPr="009506DC">
        <w:rPr>
          <w:rFonts w:ascii="Times New Roman" w:hAnsi="Times New Roman" w:cs="Times New Roman"/>
          <w:sz w:val="28"/>
          <w:szCs w:val="28"/>
        </w:rPr>
        <w:t>. Он имеет целью дост</w:t>
      </w:r>
      <w:r>
        <w:rPr>
          <w:rFonts w:ascii="Times New Roman" w:hAnsi="Times New Roman" w:cs="Times New Roman"/>
          <w:sz w:val="28"/>
          <w:szCs w:val="28"/>
        </w:rPr>
        <w:t>ичь наиб</w:t>
      </w:r>
      <w:r w:rsidR="004B44C7">
        <w:rPr>
          <w:rFonts w:ascii="Times New Roman" w:hAnsi="Times New Roman" w:cs="Times New Roman"/>
          <w:sz w:val="28"/>
          <w:szCs w:val="28"/>
        </w:rPr>
        <w:t>ольшего содержания полезного компонента в готовом продукте</w:t>
      </w:r>
      <w:r w:rsidRPr="009506DC">
        <w:rPr>
          <w:rFonts w:ascii="Times New Roman" w:hAnsi="Times New Roman" w:cs="Times New Roman"/>
          <w:sz w:val="28"/>
          <w:szCs w:val="28"/>
        </w:rPr>
        <w:t>. При э</w:t>
      </w:r>
      <w:r>
        <w:rPr>
          <w:rFonts w:ascii="Times New Roman" w:hAnsi="Times New Roman" w:cs="Times New Roman"/>
          <w:sz w:val="28"/>
          <w:szCs w:val="28"/>
        </w:rPr>
        <w:t xml:space="preserve">том, следует помнить, что расходы на </w:t>
      </w:r>
      <w:r w:rsidR="004B44C7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Pr="009506DC">
        <w:rPr>
          <w:rFonts w:ascii="Times New Roman" w:hAnsi="Times New Roman" w:cs="Times New Roman"/>
          <w:sz w:val="28"/>
          <w:szCs w:val="28"/>
        </w:rPr>
        <w:t>, должны быть наименьшими, а производ</w:t>
      </w:r>
      <w:r>
        <w:rPr>
          <w:rFonts w:ascii="Times New Roman" w:hAnsi="Times New Roman" w:cs="Times New Roman"/>
          <w:sz w:val="28"/>
          <w:szCs w:val="28"/>
        </w:rPr>
        <w:t>ительность труда наибольшей. По</w:t>
      </w:r>
      <w:r w:rsidRPr="009506DC">
        <w:rPr>
          <w:rFonts w:ascii="Times New Roman" w:hAnsi="Times New Roman" w:cs="Times New Roman"/>
          <w:sz w:val="28"/>
          <w:szCs w:val="28"/>
        </w:rPr>
        <w:t xml:space="preserve">этому важно проанализировать несколько вариантов, определить преимущества и недостатки каждого, принять технически обоснованное решение. </w:t>
      </w:r>
    </w:p>
    <w:p w14:paraId="78BE6947" w14:textId="145944C1" w:rsidR="006E19B8" w:rsidRDefault="006E19B8" w:rsidP="006E19B8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4B44C7">
        <w:rPr>
          <w:rFonts w:ascii="Times New Roman" w:hAnsi="Times New Roman" w:cs="Times New Roman"/>
          <w:sz w:val="28"/>
          <w:szCs w:val="28"/>
        </w:rPr>
        <w:t>технологической схемы процесса переработки и обогащения полезных ископаемых, применяемого оборудования</w:t>
      </w:r>
      <w:r w:rsidRPr="009506DC">
        <w:rPr>
          <w:rFonts w:ascii="Times New Roman" w:hAnsi="Times New Roman" w:cs="Times New Roman"/>
          <w:sz w:val="28"/>
          <w:szCs w:val="28"/>
        </w:rPr>
        <w:t xml:space="preserve"> также должен быть обоснованным с технической, технологическ</w:t>
      </w:r>
      <w:r>
        <w:rPr>
          <w:rFonts w:ascii="Times New Roman" w:hAnsi="Times New Roman" w:cs="Times New Roman"/>
          <w:sz w:val="28"/>
          <w:szCs w:val="28"/>
        </w:rPr>
        <w:t>ой и эксплуатационной точки зре</w:t>
      </w:r>
      <w:r w:rsidRPr="009506DC">
        <w:rPr>
          <w:rFonts w:ascii="Times New Roman" w:hAnsi="Times New Roman" w:cs="Times New Roman"/>
          <w:sz w:val="28"/>
          <w:szCs w:val="28"/>
        </w:rPr>
        <w:t>ния. Для этого необходимо определить оптимальный режим работы, связать в один механизм разное оборудование.</w:t>
      </w:r>
    </w:p>
    <w:p w14:paraId="6A351126" w14:textId="77777777" w:rsidR="004B44C7" w:rsidRDefault="004B44C7" w:rsidP="004B44C7">
      <w:pPr>
        <w:pStyle w:val="1"/>
        <w:ind w:firstLine="709"/>
        <w:jc w:val="both"/>
        <w:rPr>
          <w:sz w:val="28"/>
          <w:szCs w:val="28"/>
        </w:rPr>
      </w:pPr>
      <w:r w:rsidRPr="004C23CE">
        <w:rPr>
          <w:sz w:val="28"/>
          <w:szCs w:val="28"/>
        </w:rPr>
        <w:t>Содержание и объем работы</w:t>
      </w:r>
    </w:p>
    <w:p w14:paraId="10DFDBB7" w14:textId="62EBA922" w:rsidR="004B44C7" w:rsidRDefault="004B44C7" w:rsidP="004B44C7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работы</w:t>
      </w:r>
      <w:r w:rsidRPr="000B0FFF">
        <w:rPr>
          <w:rFonts w:ascii="Times New Roman" w:hAnsi="Times New Roman" w:cs="Times New Roman"/>
          <w:sz w:val="28"/>
          <w:szCs w:val="28"/>
        </w:rPr>
        <w:t xml:space="preserve"> 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FCA716" w14:textId="59B6346F" w:rsidR="004B44C7" w:rsidRDefault="004B44C7" w:rsidP="004B44C7">
      <w:pPr>
        <w:pStyle w:val="a3"/>
        <w:tabs>
          <w:tab w:val="left" w:pos="993"/>
        </w:tabs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0B0FFF">
        <w:rPr>
          <w:rFonts w:ascii="Times New Roman" w:hAnsi="Times New Roman" w:cs="Times New Roman"/>
          <w:sz w:val="28"/>
          <w:szCs w:val="28"/>
        </w:rPr>
        <w:t xml:space="preserve">пояснительной записки на </w:t>
      </w:r>
      <w:r w:rsidRPr="000B0FFF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0-</w:t>
      </w:r>
      <w:r w:rsidRPr="000B0FFF">
        <w:rPr>
          <w:rFonts w:ascii="Times New Roman" w:hAnsi="Times New Roman" w:cs="Times New Roman"/>
          <w:iCs/>
          <w:sz w:val="28"/>
          <w:szCs w:val="28"/>
        </w:rPr>
        <w:t xml:space="preserve">30 </w:t>
      </w:r>
      <w:r w:rsidRPr="000B0FFF">
        <w:rPr>
          <w:rFonts w:ascii="Times New Roman" w:hAnsi="Times New Roman" w:cs="Times New Roman"/>
          <w:sz w:val="28"/>
          <w:szCs w:val="28"/>
        </w:rPr>
        <w:t xml:space="preserve">страницах (формат листа А4 </w:t>
      </w:r>
      <w:r w:rsidRPr="000B0FFF">
        <w:rPr>
          <w:rFonts w:ascii="Times New Roman" w:hAnsi="Times New Roman" w:cs="Times New Roman"/>
          <w:iCs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B0FFF">
        <w:rPr>
          <w:rFonts w:ascii="Times New Roman" w:hAnsi="Times New Roman" w:cs="Times New Roman"/>
          <w:iCs/>
          <w:sz w:val="28"/>
          <w:szCs w:val="28"/>
        </w:rPr>
        <w:t>297 мм</w:t>
      </w:r>
      <w:r w:rsidRPr="000B0F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A2EC41" w14:textId="6AF884C4" w:rsidR="004B44C7" w:rsidRDefault="004B44C7" w:rsidP="004B44C7">
      <w:pPr>
        <w:pStyle w:val="a3"/>
        <w:tabs>
          <w:tab w:val="left" w:pos="993"/>
        </w:tabs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0B0FFF">
        <w:rPr>
          <w:rFonts w:ascii="Times New Roman" w:hAnsi="Times New Roman" w:cs="Times New Roman"/>
          <w:sz w:val="28"/>
          <w:szCs w:val="28"/>
        </w:rPr>
        <w:t xml:space="preserve">графической части на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0B0F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0FFF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B0FFF">
        <w:rPr>
          <w:rFonts w:ascii="Times New Roman" w:hAnsi="Times New Roman" w:cs="Times New Roman"/>
          <w:sz w:val="28"/>
          <w:szCs w:val="28"/>
        </w:rPr>
        <w:t xml:space="preserve"> формата </w:t>
      </w:r>
      <w:r w:rsidRPr="000B0FFF">
        <w:rPr>
          <w:rFonts w:ascii="Times New Roman" w:hAnsi="Times New Roman" w:cs="Times New Roman"/>
          <w:iCs/>
          <w:sz w:val="28"/>
          <w:szCs w:val="28"/>
        </w:rPr>
        <w:t>А1</w:t>
      </w:r>
      <w:r w:rsidRPr="000B0FFF">
        <w:rPr>
          <w:rFonts w:ascii="Times New Roman" w:hAnsi="Times New Roman" w:cs="Times New Roman"/>
          <w:sz w:val="28"/>
          <w:szCs w:val="28"/>
        </w:rPr>
        <w:t>, который выполняется с соблюдением требований Единой системы конструкторской документации (</w:t>
      </w:r>
      <w:r w:rsidRPr="000B0FFF">
        <w:rPr>
          <w:rFonts w:ascii="Times New Roman" w:hAnsi="Times New Roman" w:cs="Times New Roman"/>
          <w:iCs/>
          <w:sz w:val="28"/>
          <w:szCs w:val="28"/>
        </w:rPr>
        <w:t>ЕСКД</w:t>
      </w:r>
      <w:r w:rsidRPr="000B0FFF">
        <w:rPr>
          <w:rFonts w:ascii="Times New Roman" w:hAnsi="Times New Roman" w:cs="Times New Roman"/>
          <w:sz w:val="28"/>
          <w:szCs w:val="28"/>
        </w:rPr>
        <w:t>).</w:t>
      </w:r>
    </w:p>
    <w:p w14:paraId="0E879F43" w14:textId="77777777" w:rsidR="004B44C7" w:rsidRPr="00FC77AF" w:rsidRDefault="004B44C7" w:rsidP="004B44C7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7AF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Пояснительная записка</w:t>
      </w:r>
      <w:r w:rsidRPr="00FC77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включает</w:t>
      </w:r>
      <w:r w:rsidRPr="00FC77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3F57BE0" w14:textId="77777777" w:rsidR="004B44C7" w:rsidRPr="009506DC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7B9DEC21" w14:textId="77777777" w:rsidR="004B44C7" w:rsidRPr="009506DC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задание на </w:t>
      </w:r>
      <w:r>
        <w:rPr>
          <w:rFonts w:ascii="Times New Roman" w:hAnsi="Times New Roman" w:cs="Times New Roman"/>
          <w:sz w:val="28"/>
          <w:szCs w:val="28"/>
        </w:rPr>
        <w:t>курсовой проект</w:t>
      </w:r>
      <w:r w:rsidRPr="009506DC">
        <w:rPr>
          <w:rFonts w:ascii="Times New Roman" w:hAnsi="Times New Roman" w:cs="Times New Roman"/>
          <w:sz w:val="28"/>
          <w:szCs w:val="28"/>
        </w:rPr>
        <w:t>;</w:t>
      </w:r>
    </w:p>
    <w:p w14:paraId="7478B12F" w14:textId="77777777" w:rsidR="004B44C7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содержание;</w:t>
      </w:r>
    </w:p>
    <w:p w14:paraId="55325A60" w14:textId="77777777" w:rsidR="004B44C7" w:rsidRPr="009506DC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введение;</w:t>
      </w:r>
    </w:p>
    <w:p w14:paraId="07C1E9EC" w14:textId="77777777" w:rsidR="004B44C7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Pr="009506DC">
        <w:rPr>
          <w:rFonts w:ascii="Times New Roman" w:hAnsi="Times New Roman" w:cs="Times New Roman"/>
          <w:sz w:val="28"/>
          <w:szCs w:val="28"/>
        </w:rPr>
        <w:t>;</w:t>
      </w:r>
    </w:p>
    <w:p w14:paraId="3537BC6E" w14:textId="77777777" w:rsidR="004B44C7" w:rsidRPr="009506DC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36449C8E" w14:textId="77777777" w:rsidR="004B44C7" w:rsidRPr="00C32C9C" w:rsidRDefault="004B44C7" w:rsidP="004B44C7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C17EFE" w14:textId="77777777" w:rsidR="00F74A4F" w:rsidRDefault="004B44C7" w:rsidP="00F74A4F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>свободный лист для замечаний руководителя курсово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работы;</w:t>
      </w:r>
    </w:p>
    <w:p w14:paraId="6AA94F5B" w14:textId="4531A074" w:rsidR="006E19B8" w:rsidRDefault="004B44C7" w:rsidP="00F74A4F">
      <w:pPr>
        <w:pStyle w:val="a3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4F">
        <w:rPr>
          <w:rFonts w:ascii="Times New Roman" w:hAnsi="Times New Roman" w:cs="Times New Roman"/>
          <w:sz w:val="28"/>
          <w:szCs w:val="28"/>
        </w:rPr>
        <w:t>графическая часть.</w:t>
      </w:r>
    </w:p>
    <w:p w14:paraId="5C2B48CF" w14:textId="77777777" w:rsidR="00F74A4F" w:rsidRDefault="00F74A4F" w:rsidP="00F74A4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6B48">
        <w:rPr>
          <w:rFonts w:ascii="Times New Roman" w:hAnsi="Times New Roman" w:cs="Times New Roman"/>
          <w:bCs/>
          <w:i/>
          <w:sz w:val="28"/>
          <w:szCs w:val="28"/>
          <w:u w:val="single"/>
        </w:rPr>
        <w:t>Титульный лист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курсовой работы оформляется по форме согласно требованиям университета. Титульный лист включается в общее количество страниц, но номер страницы не проставляется.</w:t>
      </w:r>
    </w:p>
    <w:p w14:paraId="7C579C08" w14:textId="77777777" w:rsidR="00F74A4F" w:rsidRDefault="00F74A4F" w:rsidP="00F74A4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6B4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Задание на курсовой проект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заведующим кафедрой.</w:t>
      </w:r>
    </w:p>
    <w:p w14:paraId="0E663E25" w14:textId="3BA335FB" w:rsidR="00F74A4F" w:rsidRPr="00F74A4F" w:rsidRDefault="00F74A4F" w:rsidP="00F74A4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Индивидуальное з</w:t>
      </w:r>
      <w:r w:rsidRPr="00FC77AF">
        <w:rPr>
          <w:rFonts w:ascii="Times New Roman" w:hAnsi="Times New Roman" w:cs="Times New Roman"/>
          <w:iCs/>
          <w:sz w:val="28"/>
          <w:szCs w:val="28"/>
        </w:rPr>
        <w:t>адание</w:t>
      </w:r>
      <w:r w:rsidRPr="009506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06D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курсовую работу студент получает от руководителя</w:t>
      </w:r>
      <w:r w:rsidRPr="00950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курсовой работы, в котором указаны следующие данные</w:t>
      </w:r>
      <w:r w:rsidRPr="009506DC">
        <w:rPr>
          <w:rFonts w:ascii="Times New Roman" w:hAnsi="Times New Roman" w:cs="Times New Roman"/>
          <w:sz w:val="28"/>
          <w:szCs w:val="28"/>
        </w:rPr>
        <w:t>:</w:t>
      </w:r>
    </w:p>
    <w:p w14:paraId="1BE5553D" w14:textId="31DE0653" w:rsidR="00F74A4F" w:rsidRDefault="00F74A4F" w:rsidP="00F74A4F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полезного ископаемого, подлежащего процессу переработки и обогащению</w:t>
      </w:r>
      <w:r w:rsidR="00AF6B2C">
        <w:rPr>
          <w:rFonts w:ascii="Times New Roman" w:hAnsi="Times New Roman" w:cs="Times New Roman"/>
          <w:sz w:val="28"/>
          <w:szCs w:val="28"/>
        </w:rPr>
        <w:t>;</w:t>
      </w:r>
    </w:p>
    <w:p w14:paraId="2DA56A48" w14:textId="75A3F77B" w:rsidR="00AF6B2C" w:rsidRDefault="00AF6B2C" w:rsidP="00F74A4F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крупность материала, поступающего на переработку и обогащение полезного ископаемого;</w:t>
      </w:r>
    </w:p>
    <w:p w14:paraId="2E5A3221" w14:textId="7DA5AEDA" w:rsidR="00AF6B2C" w:rsidRDefault="00AF6B2C" w:rsidP="00F74A4F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требуемая производительность при проведении технологических процессов переработки и обогащения полезных ископаемых.</w:t>
      </w:r>
    </w:p>
    <w:p w14:paraId="130F0D97" w14:textId="2F8E8264" w:rsidR="00AF6B2C" w:rsidRDefault="00AF6B2C" w:rsidP="00AF6B2C">
      <w:pPr>
        <w:pStyle w:val="a3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6DC">
        <w:rPr>
          <w:rFonts w:ascii="Times New Roman" w:hAnsi="Times New Roman" w:cs="Times New Roman"/>
          <w:sz w:val="28"/>
          <w:szCs w:val="28"/>
        </w:rPr>
        <w:t xml:space="preserve">Одновременно студент представляет свои предложения по корректировке исходных данных, если механизация и организация труда не соответствуют современному уровню. При этом следует учитывать, что применение морально устаревшего и снятого с производства оборудования недопустимо. Кроме современного серийного оборудования, в </w:t>
      </w:r>
      <w:r>
        <w:rPr>
          <w:rFonts w:ascii="Times New Roman" w:hAnsi="Times New Roman" w:cs="Times New Roman"/>
          <w:sz w:val="28"/>
          <w:szCs w:val="28"/>
        </w:rPr>
        <w:t>курсовой работе</w:t>
      </w:r>
      <w:r w:rsidRPr="009506DC">
        <w:rPr>
          <w:rFonts w:ascii="Times New Roman" w:hAnsi="Times New Roman" w:cs="Times New Roman"/>
          <w:sz w:val="28"/>
          <w:szCs w:val="28"/>
        </w:rPr>
        <w:t xml:space="preserve"> может быть предусмотрено использование оборудования, находящегося в </w:t>
      </w:r>
      <w:r>
        <w:rPr>
          <w:rFonts w:ascii="Times New Roman" w:hAnsi="Times New Roman" w:cs="Times New Roman"/>
          <w:sz w:val="28"/>
          <w:szCs w:val="28"/>
        </w:rPr>
        <w:t>стадии разработки и ис</w:t>
      </w:r>
      <w:r w:rsidRPr="009506DC">
        <w:rPr>
          <w:rFonts w:ascii="Times New Roman" w:hAnsi="Times New Roman" w:cs="Times New Roman"/>
          <w:sz w:val="28"/>
          <w:szCs w:val="28"/>
        </w:rPr>
        <w:t>пытания, если известны его технические данные.</w:t>
      </w:r>
    </w:p>
    <w:p w14:paraId="67C554C0" w14:textId="409BA7F5" w:rsidR="00AF6B2C" w:rsidRDefault="00AF6B2C" w:rsidP="00AF6B2C">
      <w:pPr>
        <w:pStyle w:val="a3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836">
        <w:rPr>
          <w:rFonts w:ascii="Times New Roman" w:hAnsi="Times New Roman" w:cs="Times New Roman"/>
          <w:bCs/>
          <w:i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помещают сразу после задания на курсовую работу. В содержание включают заголовки всех частей пояснительной записки, в том числе разделов и подразделов, приложений, спецификаций и т.п.</w:t>
      </w:r>
    </w:p>
    <w:p w14:paraId="34C62C84" w14:textId="77777777" w:rsidR="00AF6B2C" w:rsidRDefault="00AF6B2C" w:rsidP="00AF6B2C">
      <w:pPr>
        <w:pStyle w:val="a3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Расположение заголовков в содержании должно точно отражать последовательность и соподчиненность разделов в тексте пояснительной записки.</w:t>
      </w:r>
    </w:p>
    <w:p w14:paraId="41C6A665" w14:textId="681A0A72" w:rsidR="00AF6B2C" w:rsidRDefault="00AF6B2C" w:rsidP="00AF6B2C">
      <w:pPr>
        <w:pStyle w:val="a3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2C9C">
        <w:rPr>
          <w:rFonts w:ascii="Times New Roman" w:hAnsi="Times New Roman" w:cs="Times New Roman"/>
          <w:bCs/>
          <w:i/>
          <w:sz w:val="28"/>
          <w:szCs w:val="28"/>
          <w:u w:val="single"/>
        </w:rPr>
        <w:t>Введение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помещают на отдельной странице. Введение должно быть кратким и четким, не должно быть общих мест и отступлений, непосредственно не связанных с разрабатываемой темой.</w:t>
      </w:r>
    </w:p>
    <w:p w14:paraId="4A0FA482" w14:textId="2A3AD1F3" w:rsidR="00AF6B2C" w:rsidRDefault="00AF6B2C" w:rsidP="00AF6B2C">
      <w:pPr>
        <w:pStyle w:val="a3"/>
        <w:spacing w:line="360" w:lineRule="exact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2C9C">
        <w:rPr>
          <w:rFonts w:ascii="Times New Roman" w:hAnsi="Times New Roman" w:cs="Times New Roman"/>
          <w:bCs/>
          <w:i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>урсово</w:t>
      </w:r>
      <w:r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работы</w:t>
      </w:r>
      <w:r w:rsidRPr="004C23CE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 следующие разделы:</w:t>
      </w:r>
    </w:p>
    <w:p w14:paraId="4F731E9B" w14:textId="20FA2073" w:rsidR="00AF6B2C" w:rsidRPr="00AF6B2C" w:rsidRDefault="00AF6B2C" w:rsidP="00AF6B2C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Выбор и обоснование технологической схемы.</w:t>
      </w:r>
    </w:p>
    <w:p w14:paraId="0E69F44E" w14:textId="77777777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lastRenderedPageBreak/>
        <w:t>Характеристика сырья и готового продукта.</w:t>
      </w:r>
    </w:p>
    <w:p w14:paraId="11CE1F91" w14:textId="77777777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Выбор и обоснование проектируемой схемы.</w:t>
      </w:r>
    </w:p>
    <w:p w14:paraId="2B9DBF3D" w14:textId="77777777" w:rsidR="00AF6B2C" w:rsidRPr="00AF6B2C" w:rsidRDefault="00AF6B2C" w:rsidP="00AF6B2C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Расчет схемы.</w:t>
      </w:r>
    </w:p>
    <w:p w14:paraId="5DBE5E86" w14:textId="6C3FFF3A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Расчет материального баланса.</w:t>
      </w:r>
    </w:p>
    <w:p w14:paraId="6B3D32F0" w14:textId="6E2F4609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Расчет количественной схемы.</w:t>
      </w:r>
    </w:p>
    <w:p w14:paraId="25D80F7C" w14:textId="77777777" w:rsidR="00AF6B2C" w:rsidRPr="00AF6B2C" w:rsidRDefault="00AF6B2C" w:rsidP="00AF6B2C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Выбор и расчет оборудования.</w:t>
      </w:r>
    </w:p>
    <w:p w14:paraId="6CD6C9E8" w14:textId="269EABC0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Выбор и расчет оборудования.</w:t>
      </w:r>
    </w:p>
    <w:p w14:paraId="070CBC86" w14:textId="77777777" w:rsidR="00AF6B2C" w:rsidRPr="00AF6B2C" w:rsidRDefault="00AF6B2C" w:rsidP="00AF6B2C">
      <w:pPr>
        <w:pStyle w:val="a7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Обслуживание основного и вспомогательного оборудования.</w:t>
      </w:r>
    </w:p>
    <w:p w14:paraId="33574524" w14:textId="77777777" w:rsidR="00AF6B2C" w:rsidRDefault="00AF6B2C" w:rsidP="00AF6B2C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Размещение оборудования.</w:t>
      </w:r>
    </w:p>
    <w:p w14:paraId="6CF2B59C" w14:textId="77777777" w:rsidR="00AF6B2C" w:rsidRDefault="00AF6B2C" w:rsidP="00AF6B2C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sz w:val="28"/>
          <w:szCs w:val="28"/>
        </w:rPr>
        <w:t>Мероприятия по охране труда и промышленной санитарии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4D62E" w14:textId="77777777" w:rsidR="00183CAA" w:rsidRDefault="00183CAA" w:rsidP="00AF6B2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</w:p>
    <w:p w14:paraId="6641FAD8" w14:textId="5CE0BC4E" w:rsidR="00AF6B2C" w:rsidRPr="00286C33" w:rsidRDefault="00AF6B2C" w:rsidP="00AF6B2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По своему назначению процессы последовательной обработки полезных ископаемых на обогатительных фабриках делятся на:</w:t>
      </w:r>
    </w:p>
    <w:p w14:paraId="0C411301" w14:textId="77777777" w:rsidR="00AF6B2C" w:rsidRPr="00286C33" w:rsidRDefault="00AF6B2C" w:rsidP="00AF6B2C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подготовительные процессы;</w:t>
      </w:r>
    </w:p>
    <w:p w14:paraId="3782BB5F" w14:textId="77777777" w:rsidR="00AF6B2C" w:rsidRPr="00286C33" w:rsidRDefault="00AF6B2C" w:rsidP="00AF6B2C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основные обогатительные:</w:t>
      </w:r>
    </w:p>
    <w:p w14:paraId="15317EAB" w14:textId="417B59B8" w:rsidR="00AF6B2C" w:rsidRPr="00183CAA" w:rsidRDefault="00AF6B2C" w:rsidP="00183CAA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 xml:space="preserve">вспомогательные процессы </w:t>
      </w:r>
      <w:r w:rsidRPr="00183CAA">
        <w:rPr>
          <w:rFonts w:ascii="Times New Roman" w:eastAsia="Calibri" w:hAnsi="Times New Roman"/>
          <w:sz w:val="28"/>
          <w:szCs w:val="28"/>
          <w:lang w:bidi="ru-RU"/>
        </w:rPr>
        <w:t>и процессы производственного обслуживания.</w:t>
      </w:r>
    </w:p>
    <w:p w14:paraId="650BDD99" w14:textId="77777777" w:rsidR="00431837" w:rsidRDefault="00AF6B2C" w:rsidP="0043183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</w:rPr>
        <w:t xml:space="preserve">Целью </w:t>
      </w:r>
      <w:r w:rsidRPr="00286C33">
        <w:rPr>
          <w:rFonts w:ascii="Times New Roman" w:eastAsia="Calibri" w:hAnsi="Times New Roman"/>
          <w:b/>
          <w:i/>
          <w:sz w:val="28"/>
          <w:szCs w:val="28"/>
        </w:rPr>
        <w:t xml:space="preserve">подготовительных процессов </w:t>
      </w:r>
      <w:r w:rsidRPr="00286C33">
        <w:rPr>
          <w:rFonts w:ascii="Times New Roman" w:eastAsia="Calibri" w:hAnsi="Times New Roman"/>
          <w:sz w:val="28"/>
          <w:szCs w:val="28"/>
        </w:rPr>
        <w:t>является подготовка сырья к последующему обогащению с учетом возможности применения тех или иных методов обогащения.</w:t>
      </w:r>
    </w:p>
    <w:p w14:paraId="582CD54A" w14:textId="6DE0D302" w:rsidR="00AF6B2C" w:rsidRPr="00286C33" w:rsidRDefault="00AF6B2C" w:rsidP="0043183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</w:rPr>
        <w:t xml:space="preserve">К </w:t>
      </w:r>
      <w:r w:rsidRPr="00286C33">
        <w:rPr>
          <w:rFonts w:ascii="Times New Roman" w:eastAsia="Calibri" w:hAnsi="Times New Roman"/>
          <w:iCs/>
          <w:sz w:val="28"/>
          <w:szCs w:val="28"/>
        </w:rPr>
        <w:t>основным</w:t>
      </w:r>
      <w:r w:rsidRPr="00286C33">
        <w:rPr>
          <w:rFonts w:ascii="Times New Roman" w:eastAsia="Calibri" w:hAnsi="Times New Roman"/>
          <w:sz w:val="28"/>
          <w:szCs w:val="28"/>
        </w:rPr>
        <w:t xml:space="preserve"> </w:t>
      </w:r>
      <w:r w:rsidRPr="00286C33">
        <w:rPr>
          <w:rFonts w:ascii="Times New Roman" w:eastAsia="Calibri" w:hAnsi="Times New Roman"/>
          <w:b/>
          <w:bCs/>
          <w:i/>
          <w:sz w:val="28"/>
          <w:szCs w:val="28"/>
          <w:u w:val="single"/>
        </w:rPr>
        <w:t>подготовительным процессам</w:t>
      </w:r>
      <w:r w:rsidRPr="00286C33">
        <w:rPr>
          <w:rFonts w:ascii="Times New Roman" w:eastAsia="Calibri" w:hAnsi="Times New Roman"/>
          <w:sz w:val="28"/>
          <w:szCs w:val="28"/>
        </w:rPr>
        <w:t xml:space="preserve"> относятся:</w:t>
      </w:r>
    </w:p>
    <w:p w14:paraId="4AFF4BE1" w14:textId="77777777" w:rsidR="00AF6B2C" w:rsidRPr="00286C33" w:rsidRDefault="00AF6B2C" w:rsidP="00AF6B2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</w:rPr>
        <w:t xml:space="preserve">процессы разделения материала по крупности – грохочение </w:t>
      </w:r>
      <w:r>
        <w:rPr>
          <w:rFonts w:ascii="Times New Roman" w:eastAsia="Calibri" w:hAnsi="Times New Roman"/>
          <w:sz w:val="28"/>
          <w:szCs w:val="28"/>
        </w:rPr>
        <w:t>(</w:t>
      </w:r>
      <w:r w:rsidRPr="00286C33">
        <w:rPr>
          <w:rFonts w:ascii="Times New Roman" w:eastAsia="Calibri" w:hAnsi="Times New Roman"/>
          <w:sz w:val="28"/>
          <w:szCs w:val="28"/>
        </w:rPr>
        <w:t>классификация</w:t>
      </w:r>
      <w:r>
        <w:rPr>
          <w:rFonts w:ascii="Times New Roman" w:eastAsia="Calibri" w:hAnsi="Times New Roman"/>
          <w:sz w:val="28"/>
          <w:szCs w:val="28"/>
        </w:rPr>
        <w:t>)</w:t>
      </w:r>
      <w:r w:rsidRPr="00286C33">
        <w:rPr>
          <w:rFonts w:ascii="Times New Roman" w:eastAsia="Calibri" w:hAnsi="Times New Roman"/>
          <w:sz w:val="28"/>
          <w:szCs w:val="28"/>
        </w:rPr>
        <w:t>, обеспечивающие разделение материала на классы крупности, необходимые для получения максимальной эффективности разделения минералов при использовании различных методов обогащения;</w:t>
      </w:r>
    </w:p>
    <w:p w14:paraId="3F0EC1F7" w14:textId="77777777" w:rsidR="00AF6B2C" w:rsidRPr="00286C33" w:rsidRDefault="00AF6B2C" w:rsidP="00AF6B2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</w:rPr>
        <w:t>процессы разрушения минеральных комплексов — дробление, измельчение и дезинтеграция, обеспечивающие раскрытие (разъединение) минералов перед их разделением.;</w:t>
      </w:r>
    </w:p>
    <w:p w14:paraId="343408A8" w14:textId="77777777" w:rsidR="00AF6B2C" w:rsidRPr="00286C33" w:rsidRDefault="00AF6B2C" w:rsidP="00AF6B2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86C33">
        <w:rPr>
          <w:rFonts w:ascii="Times New Roman" w:eastAsia="Calibri" w:hAnsi="Times New Roman"/>
          <w:sz w:val="28"/>
          <w:szCs w:val="28"/>
        </w:rPr>
        <w:t xml:space="preserve">процессы изменения физических, физико-химических свойств и химического состава разделяемых минералов, с целью увеличения различия их технологических свойств и повышения эффективности процессов обогащения. Они могут включать в себя операции термической, химической, механической, электрической 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t>и другие виды обработки минеральных частиц пе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softHyphen/>
        <w:t>ред их разделением.</w:t>
      </w:r>
    </w:p>
    <w:p w14:paraId="2FF06982" w14:textId="7709C6EC" w:rsidR="00AF6B2C" w:rsidRDefault="00AF6B2C" w:rsidP="00AF6B2C">
      <w:pPr>
        <w:pStyle w:val="a7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286C33">
        <w:rPr>
          <w:rFonts w:ascii="Times New Roman" w:eastAsia="Calibri" w:hAnsi="Times New Roman"/>
          <w:b/>
          <w:i/>
          <w:sz w:val="28"/>
          <w:szCs w:val="28"/>
          <w:u w:val="single"/>
          <w:lang w:eastAsia="en-US" w:bidi="ru-RU"/>
        </w:rPr>
        <w:t>Основными обогатительными процессами</w:t>
      </w:r>
      <w:r w:rsidRPr="00286C33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являются процессы разделения, использующие различные технологические свойства минералов, при которых извлекаемые минералы выделяются в отдельные концентраты или продукты, а не извлекаемые минералы — в хвосты.</w:t>
      </w:r>
    </w:p>
    <w:p w14:paraId="1176876C" w14:textId="590A8143" w:rsidR="00AF6B2C" w:rsidRPr="00286C33" w:rsidRDefault="00AF6B2C" w:rsidP="00AF6B2C">
      <w:pPr>
        <w:tabs>
          <w:tab w:val="left" w:pos="284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 xml:space="preserve">К </w:t>
      </w:r>
      <w:r w:rsidRPr="00286C33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bidi="ru-RU"/>
        </w:rPr>
        <w:t>вспомогательным</w:t>
      </w:r>
      <w:r w:rsidR="00183CAA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 w:bidi="ru-RU"/>
        </w:rPr>
        <w:t xml:space="preserve"> обогатительным процессам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t xml:space="preserve"> относятся:</w:t>
      </w:r>
    </w:p>
    <w:p w14:paraId="0B35E3C0" w14:textId="77777777" w:rsidR="00AF6B2C" w:rsidRPr="00286C33" w:rsidRDefault="00AF6B2C" w:rsidP="00AF6B2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•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tab/>
        <w:t>обезвоживания и обеспыливания продуктов обогащения путем их дренирования, сгущения, фильтрования и сушки для доведения влажности этих продуктов до установленной нормы;</w:t>
      </w:r>
    </w:p>
    <w:p w14:paraId="2D6EE1FE" w14:textId="77777777" w:rsidR="00AF6B2C" w:rsidRPr="00286C33" w:rsidRDefault="00AF6B2C" w:rsidP="00AF6B2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•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tab/>
        <w:t>кондиционирования оборотных вод с целью повторного их использования;</w:t>
      </w:r>
    </w:p>
    <w:p w14:paraId="11E08B51" w14:textId="77777777" w:rsidR="00AF6B2C" w:rsidRPr="00431837" w:rsidRDefault="00AF6B2C" w:rsidP="00AF6B2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bidi="ru-RU"/>
        </w:rPr>
      </w:pPr>
      <w:r w:rsidRPr="00286C33">
        <w:rPr>
          <w:rFonts w:ascii="Times New Roman" w:eastAsia="Calibri" w:hAnsi="Times New Roman"/>
          <w:sz w:val="28"/>
          <w:szCs w:val="28"/>
          <w:lang w:bidi="ru-RU"/>
        </w:rPr>
        <w:t>•</w:t>
      </w:r>
      <w:r w:rsidRPr="00286C33">
        <w:rPr>
          <w:rFonts w:ascii="Times New Roman" w:eastAsia="Calibri" w:hAnsi="Times New Roman"/>
          <w:sz w:val="28"/>
          <w:szCs w:val="28"/>
          <w:lang w:bidi="ru-RU"/>
        </w:rPr>
        <w:tab/>
      </w:r>
      <w:r w:rsidRPr="00431837">
        <w:rPr>
          <w:rFonts w:ascii="Times New Roman" w:eastAsia="Calibri" w:hAnsi="Times New Roman"/>
          <w:sz w:val="28"/>
          <w:szCs w:val="28"/>
          <w:lang w:bidi="ru-RU"/>
        </w:rPr>
        <w:t>очистки сточных вод перед сбросом в водоемы.</w:t>
      </w:r>
    </w:p>
    <w:p w14:paraId="7EB481C5" w14:textId="77777777" w:rsidR="00703920" w:rsidRPr="00196096" w:rsidRDefault="00703920" w:rsidP="0070392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CAA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lastRenderedPageBreak/>
        <w:t>Технологической схемой обогащения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называют графическое изображение последовательности технологических операций при обогащении полезных ископаемых.</w:t>
      </w:r>
    </w:p>
    <w:p w14:paraId="6DE3659D" w14:textId="77777777" w:rsidR="00703920" w:rsidRPr="00196096" w:rsidRDefault="00703920" w:rsidP="0070392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96">
        <w:rPr>
          <w:rFonts w:ascii="Times New Roman" w:eastAsia="Calibri" w:hAnsi="Times New Roman" w:cs="Times New Roman"/>
          <w:sz w:val="28"/>
          <w:szCs w:val="28"/>
        </w:rPr>
        <w:t>Ее разновидностями в зависимости от характера приводимой на схеме информации являются:</w:t>
      </w:r>
    </w:p>
    <w:p w14:paraId="47BE2C66" w14:textId="77777777" w:rsidR="00703920" w:rsidRPr="00196096" w:rsidRDefault="00703920" w:rsidP="00703920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96">
        <w:rPr>
          <w:rFonts w:ascii="Times New Roman" w:eastAsia="Calibri" w:hAnsi="Times New Roman" w:cs="Times New Roman"/>
          <w:i/>
          <w:sz w:val="28"/>
          <w:szCs w:val="28"/>
        </w:rPr>
        <w:t>качественная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схема, содержащая информацию о качественных изменениях полезного ископаемого в процессе его переработки</w:t>
      </w:r>
      <w:r w:rsidRPr="001960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96096">
        <w:rPr>
          <w:rFonts w:ascii="Times New Roman" w:eastAsia="Calibri" w:hAnsi="Times New Roman" w:cs="Times New Roman"/>
          <w:sz w:val="28"/>
          <w:szCs w:val="28"/>
        </w:rPr>
        <w:t>и режиме осуществления отдельных технологических операций;</w:t>
      </w:r>
    </w:p>
    <w:p w14:paraId="65BA2257" w14:textId="77777777" w:rsidR="00703920" w:rsidRPr="00196096" w:rsidRDefault="00703920" w:rsidP="00703920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96">
        <w:rPr>
          <w:rFonts w:ascii="Times New Roman" w:eastAsia="Calibri" w:hAnsi="Times New Roman" w:cs="Times New Roman"/>
          <w:i/>
          <w:sz w:val="28"/>
          <w:szCs w:val="28"/>
        </w:rPr>
        <w:t>количественная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схема, содержащая количественные данные о распределении полезного ископаемого и его ценных компонентов по отдельным технологическим операциям в единицах массы (т/ч) и в процентах от исходной руды, количество которой принимается за 100 %;</w:t>
      </w:r>
    </w:p>
    <w:p w14:paraId="30C442EA" w14:textId="77777777" w:rsidR="00703920" w:rsidRPr="00196096" w:rsidRDefault="00703920" w:rsidP="00703920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96">
        <w:rPr>
          <w:rFonts w:ascii="Times New Roman" w:eastAsia="Calibri" w:hAnsi="Times New Roman" w:cs="Times New Roman"/>
          <w:i/>
          <w:sz w:val="28"/>
          <w:szCs w:val="28"/>
        </w:rPr>
        <w:t>водно-шламовая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схема, содержащая данные о количестве воды (м3/ч) и твердого</w:t>
      </w:r>
      <w:r w:rsidRPr="001960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составляющего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(т/ч) в каждой операции и продуктах обогащения;</w:t>
      </w:r>
    </w:p>
    <w:p w14:paraId="7447E6A4" w14:textId="77777777" w:rsidR="00703920" w:rsidRPr="00196096" w:rsidRDefault="00703920" w:rsidP="00703920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96">
        <w:rPr>
          <w:rFonts w:ascii="Times New Roman" w:eastAsia="Calibri" w:hAnsi="Times New Roman" w:cs="Times New Roman"/>
          <w:i/>
          <w:sz w:val="28"/>
          <w:szCs w:val="28"/>
        </w:rPr>
        <w:t>схема цепи аппаратов</w:t>
      </w:r>
      <w:r w:rsidRPr="00196096">
        <w:rPr>
          <w:rFonts w:ascii="Times New Roman" w:eastAsia="Calibri" w:hAnsi="Times New Roman" w:cs="Times New Roman"/>
          <w:sz w:val="28"/>
          <w:szCs w:val="28"/>
        </w:rPr>
        <w:t>, представляющая собой графическое изображение пути движения полезного ископаемого и продуктов его обогащения через аппараты. При этом аппараты, машины и транспортные средства изображают условно с указанием их числа, типа и размера. Движение продуктов от агрегата к агрегату обозначается стрелками.</w:t>
      </w:r>
    </w:p>
    <w:p w14:paraId="01850BC0" w14:textId="1765A020" w:rsidR="00AF6B2C" w:rsidRPr="00431837" w:rsidRDefault="00AF6B2C" w:rsidP="00AF6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A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Основными технологическими показателями процессов обогащения полезных ископаемых</w:t>
      </w:r>
      <w:r w:rsidRPr="004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79233801" w14:textId="77777777" w:rsidR="00183CAA" w:rsidRDefault="00AF6B2C" w:rsidP="00183CA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t>качество продуктов;</w:t>
      </w:r>
    </w:p>
    <w:p w14:paraId="1247BD63" w14:textId="77777777" w:rsidR="00183CAA" w:rsidRDefault="00AF6B2C" w:rsidP="00183CA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CAA">
        <w:rPr>
          <w:rFonts w:ascii="Times New Roman" w:eastAsia="Times New Roman" w:hAnsi="Times New Roman" w:cs="Times New Roman"/>
          <w:sz w:val="28"/>
          <w:szCs w:val="28"/>
        </w:rPr>
        <w:t>выход продуктов;</w:t>
      </w:r>
    </w:p>
    <w:p w14:paraId="1B4C8379" w14:textId="585D6710" w:rsidR="00AF6B2C" w:rsidRPr="00183CAA" w:rsidRDefault="00AF6B2C" w:rsidP="00183CA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CAA">
        <w:rPr>
          <w:rFonts w:ascii="Times New Roman" w:eastAsia="Times New Roman" w:hAnsi="Times New Roman" w:cs="Times New Roman"/>
          <w:sz w:val="28"/>
          <w:szCs w:val="28"/>
        </w:rPr>
        <w:t>извлечение ценных компонентов.</w:t>
      </w:r>
    </w:p>
    <w:p w14:paraId="0D60E9DC" w14:textId="77777777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t>Содержание компонентов в исходном полезном ископаемом (α), полученных концентратах (β) и хвостах (θ) обычно дается в процентах, а содержание драгоценных металлов — в граммах на тонну продукта (г/т).</w:t>
      </w:r>
    </w:p>
    <w:p w14:paraId="0B07A5A2" w14:textId="39DFCE90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</w:rPr>
        <w:t>Выход продукта обогащения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(γ) — количество полученного продукта (концентрата, хвостов), выраженное в процентах или долях единицы к исходному. Суммарный выход всех продуктов обогащения должен соответствовать выходу исходного материала, принимаемому за 100 %. При разделении обогащаемого сырья на два конечных продукта — концентрат (с выходом 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>) и хвосты (с выходом 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хв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>) — это условие записывается в виде следующего равенства, которое называется уравнением баланса продуктов:</w:t>
      </w:r>
    </w:p>
    <w:p w14:paraId="3F69E123" w14:textId="77777777" w:rsidR="00AF6B2C" w:rsidRPr="00AF6B2C" w:rsidRDefault="00AF6B2C" w:rsidP="00AF6B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19CA">
        <w:rPr>
          <w:noProof/>
          <w:lang w:val="ru-RU" w:eastAsia="ru-RU"/>
        </w:rPr>
        <w:drawing>
          <wp:inline distT="0" distB="0" distL="0" distR="0" wp14:anchorId="5186761A" wp14:editId="2E6DA9E0">
            <wp:extent cx="4416425" cy="259080"/>
            <wp:effectExtent l="19050" t="0" r="3175" b="0"/>
            <wp:docPr id="3" name="Рисунок 3" descr="http://coalguide.ru/images/slide/Obogoshenie/1_tom/Ob_F_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alguide.ru/images/slide/Obogoshenie/1_tom/Ob_F_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ED8C6" w14:textId="08B419A1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t>Считая, что количество ценного компонента в исходном (100 α) равно его суммарному количеству в концентрате (γ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β) и хвостах (γ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хв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θ), можно составить с учетом равенства (2.1) уравнение баланса компонента по исходному материалу и продуктам обогащения:</w:t>
      </w:r>
    </w:p>
    <w:p w14:paraId="74FF14B2" w14:textId="77777777" w:rsidR="00AF6B2C" w:rsidRPr="00AF6B2C" w:rsidRDefault="00AF6B2C" w:rsidP="00AF6B2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C9D8A9" w14:textId="77777777" w:rsidR="00AF6B2C" w:rsidRPr="00AF6B2C" w:rsidRDefault="00AF6B2C" w:rsidP="00AF6B2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9CA">
        <w:rPr>
          <w:rFonts w:eastAsia="Times New Roman"/>
          <w:noProof/>
        </w:rPr>
        <w:drawing>
          <wp:inline distT="0" distB="0" distL="0" distR="0" wp14:anchorId="401AB577" wp14:editId="5BB06DD2">
            <wp:extent cx="4459605" cy="241300"/>
            <wp:effectExtent l="19050" t="0" r="0" b="0"/>
            <wp:docPr id="4" name="Рисунок 4" descr="http://coalguide.ru/images/slide/Obogoshenie/1_tom/Ob_F_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alguide.ru/images/slide/Obogoshenie/1_tom/Ob_F_2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9D017" w14:textId="77777777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lastRenderedPageBreak/>
        <w:t>Решая уравнение (2.2) относительно 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(%), получаем зависимости для расчета выхода концентрата и хвостов:</w:t>
      </w:r>
    </w:p>
    <w:p w14:paraId="2C00F692" w14:textId="77777777" w:rsidR="00AF6B2C" w:rsidRPr="00AF6B2C" w:rsidRDefault="00AF6B2C" w:rsidP="00AF6B2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9CA">
        <w:rPr>
          <w:rFonts w:eastAsia="Times New Roman"/>
          <w:noProof/>
        </w:rPr>
        <w:drawing>
          <wp:inline distT="0" distB="0" distL="0" distR="0" wp14:anchorId="1A71F818" wp14:editId="21476C4A">
            <wp:extent cx="4434205" cy="259080"/>
            <wp:effectExtent l="19050" t="0" r="4445" b="0"/>
            <wp:docPr id="5" name="Рисунок 5" descr="http://coalguide.ru/images/slide/Obogoshenie/1_tom/Ob_F_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alguide.ru/images/slide/Obogoshenie/1_tom/Ob_F_2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42A88" w14:textId="1AB4BE8B" w:rsidR="0089575D" w:rsidRDefault="0089575D" w:rsidP="0089575D">
      <w:pPr>
        <w:pStyle w:val="a8"/>
        <w:spacing w:after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bookmarkStart w:id="0" w:name="_Toc59055134"/>
      <w:r>
        <w:rPr>
          <w:rFonts w:ascii="Times New Roman" w:hAnsi="Times New Roman"/>
          <w:bCs/>
          <w:sz w:val="28"/>
          <w:szCs w:val="28"/>
        </w:rPr>
        <w:t>При отсутствии жидкой фазы (например, отделение дробления), рассчитывается только выход продукта, по отношению к исходной руде, в %:</w:t>
      </w:r>
      <w:bookmarkEnd w:id="0"/>
    </w:p>
    <w:p w14:paraId="6E608663" w14:textId="77777777" w:rsidR="0089575D" w:rsidRPr="00AC0DFB" w:rsidRDefault="0089575D" w:rsidP="0089575D">
      <w:pPr>
        <w:pStyle w:val="a8"/>
        <w:spacing w:after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bookmarkStart w:id="1" w:name="_Toc59055135"/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            γ=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∙100,</m:t>
          </m:r>
        </m:oMath>
      </m:oMathPara>
      <w:bookmarkEnd w:id="1"/>
    </w:p>
    <w:p w14:paraId="081072CA" w14:textId="77777777" w:rsidR="0089575D" w:rsidRPr="0089575D" w:rsidRDefault="0089575D" w:rsidP="0089575D">
      <w:pPr>
        <w:pStyle w:val="3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59055136"/>
      <w:r w:rsidRPr="0089575D">
        <w:rPr>
          <w:rFonts w:ascii="Times New Roman" w:hAnsi="Times New Roman" w:cs="Times New Roman"/>
          <w:sz w:val="28"/>
          <w:szCs w:val="28"/>
        </w:rPr>
        <w:t xml:space="preserve">где </w:t>
      </w:r>
      <w:r w:rsidRPr="0089575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9575D">
        <w:rPr>
          <w:rFonts w:ascii="Times New Roman" w:hAnsi="Times New Roman" w:cs="Times New Roman"/>
          <w:sz w:val="28"/>
          <w:szCs w:val="28"/>
        </w:rPr>
        <w:t xml:space="preserve"> – вес исходной руды, т/ч;</w:t>
      </w:r>
      <w:bookmarkEnd w:id="2"/>
    </w:p>
    <w:p w14:paraId="7A10555E" w14:textId="77777777" w:rsidR="0089575D" w:rsidRPr="0089575D" w:rsidRDefault="0089575D" w:rsidP="0089575D">
      <w:pPr>
        <w:pStyle w:val="3"/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59055137"/>
      <w:r w:rsidRPr="0089575D">
        <w:rPr>
          <w:rFonts w:ascii="Times New Roman" w:hAnsi="Times New Roman" w:cs="Times New Roman"/>
          <w:sz w:val="28"/>
          <w:szCs w:val="28"/>
        </w:rPr>
        <w:t>Р</w:t>
      </w:r>
      <w:r w:rsidRPr="0089575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89575D">
        <w:rPr>
          <w:rFonts w:ascii="Times New Roman" w:hAnsi="Times New Roman" w:cs="Times New Roman"/>
          <w:sz w:val="28"/>
          <w:szCs w:val="28"/>
        </w:rPr>
        <w:t xml:space="preserve"> – вес продукта, т/ч.</w:t>
      </w:r>
      <w:bookmarkEnd w:id="3"/>
    </w:p>
    <w:p w14:paraId="3153DF1A" w14:textId="77777777" w:rsidR="0089575D" w:rsidRDefault="0089575D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000E64" w14:textId="21A0CFE2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i/>
          <w:sz w:val="28"/>
          <w:szCs w:val="28"/>
        </w:rPr>
        <w:t>Извлечение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(ε) – показатель, обозначающий, какая часть извлекаемого компонента, содержащегося в исходном материале, перешла в концентрат или другой продукт обогащения. Извлечение выражается в процентах, реже — в долях единицы и определяется как отношение массы компонента в данном продукте (γ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>,β</w:t>
      </w:r>
      <w:r w:rsidRPr="004318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>) к его массе в исходном материале (100 α).</w:t>
      </w:r>
    </w:p>
    <w:p w14:paraId="6934D383" w14:textId="77777777" w:rsidR="00AF6B2C" w:rsidRPr="00431837" w:rsidRDefault="00AF6B2C" w:rsidP="00AF6B2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t>Извлечение компонента в концентрат составляет:</w:t>
      </w:r>
    </w:p>
    <w:p w14:paraId="2AA349D8" w14:textId="2DD2D9F7" w:rsidR="00AF6B2C" w:rsidRPr="00AF6B2C" w:rsidRDefault="00AF6B2C" w:rsidP="00AF6B2C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4A39B" w14:textId="77777777" w:rsidR="00AF6B2C" w:rsidRPr="00AF6B2C" w:rsidRDefault="00AF6B2C" w:rsidP="00AF6B2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9CA">
        <w:rPr>
          <w:rFonts w:eastAsia="Times New Roman"/>
          <w:noProof/>
        </w:rPr>
        <w:drawing>
          <wp:inline distT="0" distB="0" distL="0" distR="0" wp14:anchorId="4C1215DE" wp14:editId="6CDDCE52">
            <wp:extent cx="4434205" cy="448310"/>
            <wp:effectExtent l="19050" t="0" r="4445" b="0"/>
            <wp:docPr id="6" name="Рисунок 6" descr="http://coalguide.ru/images/slide/Obogoshenie/1_tom/Ob_F_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alguide.ru/images/slide/Obogoshenie/1_tom/Ob_F_2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9A267" w14:textId="65393A02" w:rsidR="00AF6B2C" w:rsidRPr="00431837" w:rsidRDefault="00AF6B2C" w:rsidP="00AF6B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837">
        <w:rPr>
          <w:rFonts w:ascii="Times New Roman" w:eastAsia="Times New Roman" w:hAnsi="Times New Roman" w:cs="Times New Roman"/>
          <w:sz w:val="28"/>
          <w:szCs w:val="28"/>
        </w:rPr>
        <w:t>Если выход концентрата неизвестен, то извлечение компонента в концентрат можно рассчитать по уравнению</w:t>
      </w:r>
      <w:r w:rsidR="00183CA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31837">
        <w:rPr>
          <w:rFonts w:ascii="Times New Roman" w:eastAsia="Times New Roman" w:hAnsi="Times New Roman" w:cs="Times New Roman"/>
          <w:sz w:val="28"/>
          <w:szCs w:val="28"/>
        </w:rPr>
        <w:t xml:space="preserve"> полученному подстановкой в уравнение (2.4) </w:t>
      </w:r>
    </w:p>
    <w:p w14:paraId="05983099" w14:textId="77777777" w:rsidR="00AF6B2C" w:rsidRPr="00AF6B2C" w:rsidRDefault="00AF6B2C" w:rsidP="00AF6B2C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9CA">
        <w:rPr>
          <w:rFonts w:eastAsia="Times New Roman"/>
          <w:noProof/>
        </w:rPr>
        <w:drawing>
          <wp:inline distT="0" distB="0" distL="0" distR="0" wp14:anchorId="1441167A" wp14:editId="2008155F">
            <wp:extent cx="4408170" cy="534670"/>
            <wp:effectExtent l="19050" t="0" r="0" b="0"/>
            <wp:docPr id="7" name="Рисунок 7" descr="http://coalguide.ru/images/slide/Obogoshenie/1_tom/Ob_F_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alguide.ru/images/slide/Obogoshenie/1_tom/Ob_F_2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F66023" w14:textId="77777777" w:rsidR="00AF6B2C" w:rsidRPr="00196096" w:rsidRDefault="00AF6B2C" w:rsidP="00AF6B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CAA">
        <w:rPr>
          <w:rFonts w:ascii="Times New Roman" w:eastAsia="Calibri" w:hAnsi="Times New Roman" w:cs="Times New Roman"/>
          <w:i/>
          <w:iCs/>
          <w:sz w:val="28"/>
          <w:szCs w:val="28"/>
        </w:rPr>
        <w:t>Интенсивность процесса дробления</w:t>
      </w:r>
      <w:r w:rsidRPr="00196096">
        <w:rPr>
          <w:rFonts w:ascii="Times New Roman" w:eastAsia="Calibri" w:hAnsi="Times New Roman" w:cs="Times New Roman"/>
          <w:sz w:val="28"/>
          <w:szCs w:val="28"/>
        </w:rPr>
        <w:t xml:space="preserve"> на каждой стадии характеризуется степенью дробления (</w:t>
      </w:r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96096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196096">
        <w:rPr>
          <w:rFonts w:ascii="Times New Roman" w:eastAsia="Calibri" w:hAnsi="Times New Roman" w:cs="Times New Roman"/>
          <w:sz w:val="28"/>
          <w:szCs w:val="28"/>
        </w:rPr>
        <w:t>). Равной отношению размеров максимальных кусков в исходном (</w:t>
      </w:r>
      <w:proofErr w:type="spellStart"/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96096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196096">
        <w:rPr>
          <w:rFonts w:ascii="Times New Roman" w:eastAsia="Calibri" w:hAnsi="Times New Roman" w:cs="Times New Roman"/>
          <w:sz w:val="28"/>
          <w:szCs w:val="28"/>
        </w:rPr>
        <w:t>) и дробленном (</w:t>
      </w:r>
      <w:proofErr w:type="spellStart"/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96096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196096">
        <w:rPr>
          <w:rFonts w:ascii="Times New Roman" w:eastAsia="Calibri" w:hAnsi="Times New Roman" w:cs="Times New Roman"/>
          <w:sz w:val="28"/>
          <w:szCs w:val="28"/>
        </w:rPr>
        <w:t>) продуктах:</w:t>
      </w:r>
    </w:p>
    <w:p w14:paraId="0ED2E813" w14:textId="77777777" w:rsidR="00AF6B2C" w:rsidRPr="00196096" w:rsidRDefault="00AF6B2C" w:rsidP="00AF6B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1DCDB6" w14:textId="77777777" w:rsidR="00AF6B2C" w:rsidRPr="00196096" w:rsidRDefault="00AF6B2C" w:rsidP="00AF6B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proofErr w:type="spellStart"/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196096">
        <w:rPr>
          <w:rFonts w:ascii="Times New Roman" w:eastAsia="Calibri" w:hAnsi="Times New Roman" w:cs="Times New Roman"/>
          <w:sz w:val="28"/>
          <w:szCs w:val="28"/>
        </w:rPr>
        <w:t>=</w:t>
      </w:r>
      <w:proofErr w:type="spellStart"/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96096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196096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19609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196096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</w:p>
    <w:p w14:paraId="2E698A6C" w14:textId="77777777" w:rsidR="00AF6B2C" w:rsidRPr="00196096" w:rsidRDefault="00AF6B2C" w:rsidP="00AF6B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21F019C4" w14:textId="77777777" w:rsidR="00AF6B2C" w:rsidRPr="00196096" w:rsidRDefault="00AF6B2C" w:rsidP="00AF6B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>В зависимости от крупности дробимого материала и дробленого продукта различают:</w:t>
      </w:r>
    </w:p>
    <w:p w14:paraId="13194774" w14:textId="77777777" w:rsidR="00AF6B2C" w:rsidRPr="00196096" w:rsidRDefault="00AF6B2C" w:rsidP="00AF6B2C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96096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крупное дробление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(от 1500—300 до 350—100 мм), или пер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вая стадия дробления (/ обычно не более 5);</w:t>
      </w:r>
    </w:p>
    <w:p w14:paraId="4BD6D90C" w14:textId="77777777" w:rsidR="00AF6B2C" w:rsidRPr="00196096" w:rsidRDefault="00AF6B2C" w:rsidP="00AF6B2C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96096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среднее дробление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(от 350—100 до 100—40 мм), или вто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рая стадия дробления (/ не более 8—10);</w:t>
      </w:r>
    </w:p>
    <w:p w14:paraId="0C518C23" w14:textId="77777777" w:rsidR="00AF6B2C" w:rsidRPr="00196096" w:rsidRDefault="00AF6B2C" w:rsidP="00AF6B2C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96096">
        <w:rPr>
          <w:rFonts w:ascii="Times New Roman" w:eastAsia="Calibri" w:hAnsi="Times New Roman" w:cs="Times New Roman"/>
          <w:i/>
          <w:iCs/>
          <w:sz w:val="28"/>
          <w:szCs w:val="28"/>
          <w:lang w:bidi="ru-RU"/>
        </w:rPr>
        <w:t>мелкое дробление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(от 100—40 до 30—5 мм), или третья ста</w:t>
      </w:r>
      <w:r w:rsidRPr="0019609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дия дробления (/ не более 10).</w:t>
      </w:r>
    </w:p>
    <w:p w14:paraId="6BAF1108" w14:textId="77777777" w:rsidR="00645FEA" w:rsidRDefault="00645FEA" w:rsidP="007039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62D4D01" w14:textId="77777777" w:rsidR="00645FEA" w:rsidRDefault="00645FEA" w:rsidP="007039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2EFE4D3" w14:textId="77777777" w:rsidR="00645FEA" w:rsidRDefault="00645FEA" w:rsidP="007039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0D1BE63" w14:textId="5F733DA9" w:rsidR="00431837" w:rsidRDefault="00431837" w:rsidP="007039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03920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При выполнении расчетов оборудования </w:t>
      </w:r>
      <w:r w:rsidR="00196096" w:rsidRPr="0070392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допускается пр</w:t>
      </w:r>
      <w:r w:rsidR="00C55B51" w:rsidRPr="0070392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</w:t>
      </w:r>
      <w:r w:rsidR="00196096" w:rsidRPr="0070392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менять следующие формулы:</w:t>
      </w:r>
    </w:p>
    <w:p w14:paraId="63115B8D" w14:textId="77777777" w:rsidR="00183CAA" w:rsidRPr="00703920" w:rsidRDefault="00183CAA" w:rsidP="007039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D95EE8F" w14:textId="310826C1" w:rsidR="0089575D" w:rsidRPr="00AC0DFB" w:rsidRDefault="0089575D" w:rsidP="00895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75D">
        <w:rPr>
          <w:rFonts w:ascii="Times New Roman" w:hAnsi="Times New Roman" w:cs="Times New Roman"/>
          <w:i/>
          <w:iCs/>
          <w:sz w:val="28"/>
          <w:szCs w:val="28"/>
        </w:rPr>
        <w:t>Объем бункера (м</w:t>
      </w:r>
      <w:r w:rsidRPr="0089575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89575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C0DFB">
        <w:rPr>
          <w:rFonts w:ascii="Times New Roman" w:hAnsi="Times New Roman" w:cs="Times New Roman"/>
          <w:sz w:val="28"/>
          <w:szCs w:val="28"/>
        </w:rPr>
        <w:t>:</w:t>
      </w:r>
    </w:p>
    <w:p w14:paraId="2BEDC848" w14:textId="77777777" w:rsidR="0089575D" w:rsidRPr="00AC0DFB" w:rsidRDefault="0089575D" w:rsidP="00895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DFB">
        <w:rPr>
          <w:rFonts w:ascii="Times New Roman" w:hAnsi="Times New Roman" w:cs="Times New Roman"/>
          <w:position w:val="-34"/>
          <w:sz w:val="28"/>
          <w:szCs w:val="28"/>
        </w:rPr>
        <w:object w:dxaOrig="1185" w:dyaOrig="825" w14:anchorId="65970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41.25pt" o:ole="">
            <v:imagedata r:id="rId10" o:title=""/>
          </v:shape>
          <o:OLEObject Type="Embed" ProgID="Equation.3" ShapeID="_x0000_i1025" DrawAspect="Content" ObjectID="_1836539963" r:id="rId11"/>
        </w:object>
      </w:r>
    </w:p>
    <w:p w14:paraId="5C292E06" w14:textId="77777777" w:rsidR="0089575D" w:rsidRPr="00AC0DFB" w:rsidRDefault="0089575D" w:rsidP="00895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DFB">
        <w:rPr>
          <w:rFonts w:ascii="Times New Roman" w:hAnsi="Times New Roman" w:cs="Times New Roman"/>
          <w:sz w:val="28"/>
          <w:szCs w:val="28"/>
        </w:rPr>
        <w:t xml:space="preserve">где </w:t>
      </w:r>
      <w:r w:rsidRPr="00AC0DFB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AC0DF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C0DFB">
        <w:rPr>
          <w:rFonts w:ascii="Times New Roman" w:hAnsi="Times New Roman" w:cs="Times New Roman"/>
          <w:sz w:val="28"/>
          <w:szCs w:val="28"/>
        </w:rPr>
        <w:t xml:space="preserve"> – расход материала, т/ч; </w:t>
      </w:r>
    </w:p>
    <w:p w14:paraId="32D77B0A" w14:textId="77777777" w:rsidR="0089575D" w:rsidRPr="00AC0DFB" w:rsidRDefault="0089575D" w:rsidP="00895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DFB">
        <w:rPr>
          <w:rFonts w:ascii="Times New Roman" w:hAnsi="Times New Roman" w:cs="Times New Roman"/>
          <w:sz w:val="28"/>
          <w:szCs w:val="28"/>
        </w:rPr>
        <w:t>ρ</w:t>
      </w:r>
      <w:r w:rsidRPr="00AC0DF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AC0DFB">
        <w:rPr>
          <w:rFonts w:ascii="Times New Roman" w:hAnsi="Times New Roman" w:cs="Times New Roman"/>
          <w:sz w:val="28"/>
          <w:szCs w:val="28"/>
        </w:rPr>
        <w:t xml:space="preserve"> – насыпная масса; </w:t>
      </w:r>
    </w:p>
    <w:p w14:paraId="0F9806D4" w14:textId="77777777" w:rsidR="0089575D" w:rsidRPr="00AC0DFB" w:rsidRDefault="0089575D" w:rsidP="0089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FB">
        <w:rPr>
          <w:rFonts w:ascii="Times New Roman" w:hAnsi="Times New Roman" w:cs="Times New Roman"/>
          <w:sz w:val="28"/>
          <w:szCs w:val="28"/>
        </w:rPr>
        <w:t>φ – коэффициент заполнения бункера, принимаемый обычно равным 0,85–0,9.</w:t>
      </w:r>
    </w:p>
    <w:p w14:paraId="0FF282F7" w14:textId="77777777" w:rsidR="0089575D" w:rsidRPr="00431837" w:rsidRDefault="0089575D" w:rsidP="0089575D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14:paraId="79A2EB64" w14:textId="4EA21352" w:rsidR="00431837" w:rsidRPr="00431837" w:rsidRDefault="00431837" w:rsidP="0089575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9575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</w:t>
      </w:r>
      <w:r w:rsidRPr="00C55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роизводительность </w:t>
      </w:r>
      <w:r w:rsidR="00C55B5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стержневой </w:t>
      </w:r>
      <w:r w:rsidRPr="00C55B5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мельницы по руде</w:t>
      </w:r>
      <w:r w:rsidRPr="0043183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D9B04BA" w14:textId="6ED105D4" w:rsidR="00196096" w:rsidRPr="0089575D" w:rsidRDefault="00431837" w:rsidP="0089575D">
      <w:pPr>
        <w:tabs>
          <w:tab w:val="left" w:pos="709"/>
          <w:tab w:val="left" w:pos="8222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17B57">
        <w:object w:dxaOrig="2040" w:dyaOrig="380" w14:anchorId="2A226683">
          <v:shape id="_x0000_i1026" type="#_x0000_t75" style="width:102pt;height:19.5pt" o:ole="">
            <v:imagedata r:id="rId12" o:title=""/>
          </v:shape>
          <o:OLEObject Type="Embed" ProgID="Equation.3" ShapeID="_x0000_i1026" DrawAspect="Content" ObjectID="_1836539964" r:id="rId13"/>
        </w:object>
      </w:r>
    </w:p>
    <w:p w14:paraId="5B15EECF" w14:textId="77777777" w:rsidR="00196096" w:rsidRPr="0089575D" w:rsidRDefault="00431837" w:rsidP="0089575D">
      <w:pPr>
        <w:tabs>
          <w:tab w:val="left" w:pos="709"/>
          <w:tab w:val="left" w:pos="8222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9575D">
        <w:rPr>
          <w:rFonts w:ascii="Times New Roman" w:eastAsia="Calibri" w:hAnsi="Times New Roman" w:cs="Times New Roman"/>
          <w:bCs/>
          <w:sz w:val="28"/>
          <w:szCs w:val="28"/>
        </w:rPr>
        <w:t xml:space="preserve">где </w:t>
      </w:r>
      <w:r w:rsidRPr="007B43CD">
        <w:rPr>
          <w:position w:val="-12"/>
        </w:rPr>
        <w:object w:dxaOrig="220" w:dyaOrig="300" w14:anchorId="04C37B32">
          <v:shape id="_x0000_i1027" type="#_x0000_t75" style="width:11.25pt;height:15pt" o:ole="">
            <v:imagedata r:id="rId14" o:title=""/>
          </v:shape>
          <o:OLEObject Type="Embed" ProgID="Equation.3" ShapeID="_x0000_i1027" DrawAspect="Content" ObjectID="_1836539965" r:id="rId15"/>
        </w:object>
      </w:r>
      <w:r w:rsidRPr="0089575D">
        <w:rPr>
          <w:rFonts w:ascii="Times New Roman" w:eastAsia="Calibri" w:hAnsi="Times New Roman" w:cs="Times New Roman"/>
          <w:bCs/>
          <w:sz w:val="28"/>
          <w:szCs w:val="28"/>
        </w:rPr>
        <w:t xml:space="preserve">-  удельная производительность мельницы, </w:t>
      </w:r>
      <w:r w:rsidRPr="00EC0CDC">
        <w:rPr>
          <w:position w:val="-6"/>
        </w:rPr>
        <w:object w:dxaOrig="1020" w:dyaOrig="340" w14:anchorId="5A59EB34">
          <v:shape id="_x0000_i1028" type="#_x0000_t75" style="width:51.75pt;height:15.75pt" o:ole="">
            <v:imagedata r:id="rId16" o:title=""/>
          </v:shape>
          <o:OLEObject Type="Embed" ProgID="Equation.3" ShapeID="_x0000_i1028" DrawAspect="Content" ObjectID="_1836539966" r:id="rId17"/>
        </w:object>
      </w:r>
      <w:r w:rsidR="00196096" w:rsidRPr="0089575D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14:paraId="2B53950B" w14:textId="609BFBC0" w:rsidR="00196096" w:rsidRPr="0089575D" w:rsidRDefault="00431837" w:rsidP="0089575D">
      <w:pPr>
        <w:tabs>
          <w:tab w:val="left" w:pos="709"/>
          <w:tab w:val="left" w:pos="8222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B43CD">
        <w:rPr>
          <w:position w:val="-12"/>
        </w:rPr>
        <w:object w:dxaOrig="300" w:dyaOrig="380" w14:anchorId="46A11304">
          <v:shape id="_x0000_i1029" type="#_x0000_t75" style="width:15pt;height:18.75pt" o:ole="">
            <v:imagedata r:id="rId18" o:title=""/>
          </v:shape>
          <o:OLEObject Type="Embed" ProgID="Equation.3" ShapeID="_x0000_i1029" DrawAspect="Content" ObjectID="_1836539967" r:id="rId19"/>
        </w:object>
      </w:r>
      <w:r w:rsidRPr="0089575D">
        <w:rPr>
          <w:rFonts w:ascii="Times New Roman" w:eastAsia="Calibri" w:hAnsi="Times New Roman" w:cs="Times New Roman"/>
          <w:sz w:val="28"/>
          <w:szCs w:val="28"/>
        </w:rPr>
        <w:t>- объем барабана, м</w:t>
      </w:r>
      <w:r w:rsidRPr="0089575D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196096" w:rsidRPr="008957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131DF4" w14:textId="77E10675" w:rsidR="00196096" w:rsidRPr="0089575D" w:rsidRDefault="00196096" w:rsidP="0089575D">
      <w:pPr>
        <w:tabs>
          <w:tab w:val="left" w:pos="709"/>
          <w:tab w:val="left" w:pos="822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75D">
        <w:rPr>
          <w:rFonts w:ascii="Times New Roman" w:eastAsia="Calibri" w:hAnsi="Times New Roman" w:cs="Times New Roman"/>
          <w:bCs/>
          <w:sz w:val="28"/>
          <w:szCs w:val="28"/>
        </w:rPr>
        <w:t>Необходимое число мельниц:</w:t>
      </w:r>
    </w:p>
    <w:p w14:paraId="0671055B" w14:textId="672DE702" w:rsidR="00196096" w:rsidRPr="0089575D" w:rsidRDefault="00196096" w:rsidP="0089575D">
      <w:pPr>
        <w:tabs>
          <w:tab w:val="left" w:pos="8222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354A1">
        <w:rPr>
          <w:position w:val="-34"/>
        </w:rPr>
        <w:object w:dxaOrig="1060" w:dyaOrig="780" w14:anchorId="2011CDDB">
          <v:shape id="_x0000_i1030" type="#_x0000_t75" style="width:53.25pt;height:38.25pt" o:ole="">
            <v:imagedata r:id="rId20" o:title=""/>
          </v:shape>
          <o:OLEObject Type="Embed" ProgID="Equation.3" ShapeID="_x0000_i1030" DrawAspect="Content" ObjectID="_1836539968" r:id="rId21"/>
        </w:object>
      </w:r>
    </w:p>
    <w:p w14:paraId="38E71879" w14:textId="77777777" w:rsidR="00196096" w:rsidRPr="0089575D" w:rsidRDefault="00196096" w:rsidP="0089575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9575D">
        <w:rPr>
          <w:rFonts w:ascii="Times New Roman" w:eastAsia="Calibri" w:hAnsi="Times New Roman" w:cs="Times New Roman"/>
          <w:bCs/>
          <w:sz w:val="28"/>
          <w:szCs w:val="28"/>
        </w:rPr>
        <w:t xml:space="preserve">где  </w:t>
      </w:r>
      <w:r w:rsidRPr="0089575D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Q</w:t>
      </w:r>
      <w:r w:rsidRPr="0089575D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р</w:t>
      </w:r>
      <w:r w:rsidRPr="0089575D">
        <w:rPr>
          <w:rFonts w:ascii="Times New Roman" w:eastAsia="Calibri" w:hAnsi="Times New Roman" w:cs="Times New Roman"/>
          <w:bCs/>
          <w:sz w:val="28"/>
          <w:szCs w:val="28"/>
        </w:rPr>
        <w:t>- производительность (нагрузка) по руде, т/ч;</w:t>
      </w:r>
    </w:p>
    <w:p w14:paraId="14A2BE70" w14:textId="3F28BD9D" w:rsidR="00196096" w:rsidRPr="0089575D" w:rsidRDefault="00196096" w:rsidP="0089575D">
      <w:pPr>
        <w:tabs>
          <w:tab w:val="left" w:pos="993"/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9575D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Q</w:t>
      </w:r>
      <w:r w:rsidRPr="0089575D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м</w:t>
      </w:r>
      <w:r w:rsidRPr="0089575D">
        <w:rPr>
          <w:rFonts w:ascii="Times New Roman" w:eastAsia="Calibri" w:hAnsi="Times New Roman" w:cs="Times New Roman"/>
          <w:bCs/>
          <w:sz w:val="28"/>
          <w:szCs w:val="28"/>
        </w:rPr>
        <w:t>- производительность мельницы по руде, т/ч.</w:t>
      </w:r>
    </w:p>
    <w:p w14:paraId="1DED475E" w14:textId="77777777" w:rsidR="0089575D" w:rsidRDefault="0089575D" w:rsidP="00A41408">
      <w:pPr>
        <w:pStyle w:val="Default"/>
        <w:rPr>
          <w:i/>
          <w:iCs/>
          <w:sz w:val="28"/>
          <w:szCs w:val="28"/>
        </w:rPr>
      </w:pPr>
    </w:p>
    <w:p w14:paraId="061DCB86" w14:textId="15028D23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i/>
          <w:iCs/>
          <w:sz w:val="28"/>
          <w:szCs w:val="28"/>
        </w:rPr>
        <w:t>Производительность щековой дробилки</w:t>
      </w:r>
      <w:r w:rsidRPr="00A41408">
        <w:rPr>
          <w:sz w:val="28"/>
          <w:szCs w:val="28"/>
        </w:rPr>
        <w:t xml:space="preserve">: </w:t>
      </w:r>
    </w:p>
    <w:p w14:paraId="4015922C" w14:textId="77777777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rFonts w:ascii="Cambria Math" w:hAnsi="Cambria Math" w:cs="Cambria Math"/>
          <w:sz w:val="28"/>
          <w:szCs w:val="28"/>
        </w:rPr>
        <w:t>𝑄</w:t>
      </w:r>
      <w:r w:rsidRPr="00A41408">
        <w:rPr>
          <w:sz w:val="28"/>
          <w:szCs w:val="28"/>
        </w:rPr>
        <w:t xml:space="preserve"> = 0,15 ∙ </w:t>
      </w:r>
      <w:r w:rsidRPr="00A41408">
        <w:rPr>
          <w:rFonts w:ascii="Cambria Math" w:hAnsi="Cambria Math" w:cs="Cambria Math"/>
          <w:sz w:val="28"/>
          <w:szCs w:val="28"/>
        </w:rPr>
        <w:t>𝜇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𝑑</w:t>
      </w:r>
      <w:r w:rsidRPr="00A41408">
        <w:rPr>
          <w:sz w:val="28"/>
          <w:szCs w:val="28"/>
          <w:vertAlign w:val="subscript"/>
        </w:rPr>
        <w:t>ср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𝑆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𝑏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𝑛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𝜌</w:t>
      </w:r>
      <w:r w:rsidRPr="00A41408">
        <w:rPr>
          <w:sz w:val="28"/>
          <w:szCs w:val="28"/>
        </w:rPr>
        <w:t xml:space="preserve">, т/ч (3.1.2) </w:t>
      </w:r>
    </w:p>
    <w:p w14:paraId="730A8C07" w14:textId="77777777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sz w:val="28"/>
          <w:szCs w:val="28"/>
        </w:rPr>
        <w:t xml:space="preserve">где </w:t>
      </w: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μ </w:t>
      </w:r>
      <w:r w:rsidRPr="00A41408">
        <w:rPr>
          <w:rFonts w:ascii="Times New Roman" w:hAnsi="Times New Roman" w:cs="Times New Roman"/>
          <w:sz w:val="28"/>
          <w:szCs w:val="28"/>
        </w:rPr>
        <w:t xml:space="preserve">- коэффициент разрыхления измельченного материала (0,2...0,65); </w:t>
      </w:r>
    </w:p>
    <w:p w14:paraId="149EA559" w14:textId="77777777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Pr="00A41408">
        <w:rPr>
          <w:rFonts w:ascii="Times New Roman" w:hAnsi="Times New Roman" w:cs="Times New Roman"/>
          <w:sz w:val="28"/>
          <w:szCs w:val="28"/>
        </w:rPr>
        <w:t xml:space="preserve">– длина хода щеки, см </w:t>
      </w:r>
    </w:p>
    <w:p w14:paraId="3D771BF0" w14:textId="77777777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41408">
        <w:rPr>
          <w:rFonts w:ascii="Times New Roman" w:hAnsi="Times New Roman" w:cs="Times New Roman"/>
          <w:sz w:val="28"/>
          <w:szCs w:val="28"/>
        </w:rPr>
        <w:t xml:space="preserve">– длина выпускной щели, см; </w:t>
      </w:r>
    </w:p>
    <w:p w14:paraId="12FA2D31" w14:textId="253A024D" w:rsidR="00A41408" w:rsidRP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A4140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ср</w:t>
      </w: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41408">
        <w:rPr>
          <w:rFonts w:ascii="Times New Roman" w:hAnsi="Times New Roman" w:cs="Times New Roman"/>
          <w:sz w:val="28"/>
          <w:szCs w:val="28"/>
        </w:rPr>
        <w:t>– средний диаметр кусков измельченного материала, см</w:t>
      </w:r>
      <w:r w:rsidRPr="00A414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908F56" w14:textId="77777777" w:rsidR="00A41408" w:rsidRDefault="00A41408" w:rsidP="00A41408">
      <w:pPr>
        <w:pStyle w:val="Default"/>
        <w:rPr>
          <w:i/>
          <w:iCs/>
          <w:sz w:val="28"/>
          <w:szCs w:val="28"/>
        </w:rPr>
      </w:pPr>
    </w:p>
    <w:p w14:paraId="42391C98" w14:textId="0494C565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i/>
          <w:iCs/>
          <w:sz w:val="28"/>
          <w:szCs w:val="28"/>
        </w:rPr>
        <w:t>Производительность конусн</w:t>
      </w:r>
      <w:r w:rsidR="00C55B51" w:rsidRPr="0030637A">
        <w:rPr>
          <w:i/>
          <w:iCs/>
          <w:sz w:val="28"/>
          <w:szCs w:val="28"/>
        </w:rPr>
        <w:t>ой</w:t>
      </w:r>
      <w:r w:rsidRPr="00A41408">
        <w:rPr>
          <w:i/>
          <w:iCs/>
          <w:sz w:val="28"/>
          <w:szCs w:val="28"/>
        </w:rPr>
        <w:t xml:space="preserve"> дробилк</w:t>
      </w:r>
      <w:r w:rsidR="00C55B51" w:rsidRPr="0030637A">
        <w:rPr>
          <w:i/>
          <w:iCs/>
          <w:sz w:val="28"/>
          <w:szCs w:val="28"/>
        </w:rPr>
        <w:t>и</w:t>
      </w:r>
      <w:r w:rsidRPr="00A41408">
        <w:rPr>
          <w:sz w:val="28"/>
          <w:szCs w:val="28"/>
        </w:rPr>
        <w:t xml:space="preserve">: </w:t>
      </w:r>
    </w:p>
    <w:p w14:paraId="240ABD53" w14:textId="54C6680C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rFonts w:ascii="Cambria Math" w:hAnsi="Cambria Math" w:cs="Cambria Math"/>
          <w:sz w:val="28"/>
          <w:szCs w:val="28"/>
        </w:rPr>
        <w:t>𝑄</w:t>
      </w:r>
      <w:r w:rsidRPr="00A41408">
        <w:rPr>
          <w:sz w:val="28"/>
          <w:szCs w:val="28"/>
        </w:rPr>
        <w:t xml:space="preserve"> = 0,775 ∙ </w:t>
      </w:r>
      <w:r w:rsidRPr="00A41408">
        <w:rPr>
          <w:rFonts w:ascii="Cambria Math" w:hAnsi="Cambria Math" w:cs="Cambria Math"/>
          <w:sz w:val="28"/>
          <w:szCs w:val="28"/>
        </w:rPr>
        <w:t>𝜇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𝑑</w:t>
      </w:r>
      <w:r w:rsidRPr="00A41408">
        <w:rPr>
          <w:sz w:val="28"/>
          <w:szCs w:val="28"/>
          <w:vertAlign w:val="subscript"/>
        </w:rPr>
        <w:t>ср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𝐷</w:t>
      </w:r>
      <w:r w:rsidRPr="00A41408">
        <w:rPr>
          <w:sz w:val="28"/>
          <w:szCs w:val="28"/>
        </w:rPr>
        <w:t xml:space="preserve">н ∙ </w:t>
      </w:r>
      <w:r w:rsidRPr="00A41408">
        <w:rPr>
          <w:rFonts w:ascii="Cambria Math" w:hAnsi="Cambria Math" w:cs="Cambria Math"/>
          <w:sz w:val="28"/>
          <w:szCs w:val="28"/>
        </w:rPr>
        <w:t>𝑟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𝑛</w:t>
      </w:r>
      <w:r w:rsidRPr="00A41408">
        <w:rPr>
          <w:sz w:val="28"/>
          <w:szCs w:val="28"/>
        </w:rPr>
        <w:t xml:space="preserve"> ∙ </w:t>
      </w:r>
      <w:r w:rsidRPr="00A41408">
        <w:rPr>
          <w:rFonts w:ascii="Cambria Math" w:hAnsi="Cambria Math" w:cs="Cambria Math"/>
          <w:sz w:val="28"/>
          <w:szCs w:val="28"/>
        </w:rPr>
        <w:t>𝜌</w:t>
      </w:r>
      <w:r w:rsidRPr="00A41408">
        <w:rPr>
          <w:sz w:val="28"/>
          <w:szCs w:val="28"/>
        </w:rPr>
        <w:t xml:space="preserve">, т/ч </w:t>
      </w:r>
    </w:p>
    <w:p w14:paraId="4359934B" w14:textId="77777777" w:rsidR="00A41408" w:rsidRDefault="00A41408" w:rsidP="00A41408">
      <w:pPr>
        <w:pStyle w:val="Default"/>
        <w:rPr>
          <w:sz w:val="28"/>
          <w:szCs w:val="28"/>
        </w:rPr>
      </w:pPr>
      <w:r w:rsidRPr="00A41408">
        <w:rPr>
          <w:sz w:val="28"/>
          <w:szCs w:val="28"/>
        </w:rPr>
        <w:t xml:space="preserve">где </w:t>
      </w:r>
      <w:r w:rsidRPr="00A41408">
        <w:rPr>
          <w:i/>
          <w:iCs/>
          <w:sz w:val="28"/>
          <w:szCs w:val="28"/>
        </w:rPr>
        <w:t xml:space="preserve">μ </w:t>
      </w:r>
      <w:r w:rsidRPr="00A41408">
        <w:rPr>
          <w:sz w:val="28"/>
          <w:szCs w:val="28"/>
        </w:rPr>
        <w:t xml:space="preserve">- коэффициент разрыхления измельченного материала (0,2...0,65); </w:t>
      </w:r>
    </w:p>
    <w:p w14:paraId="3A8DB432" w14:textId="77777777" w:rsidR="00A41408" w:rsidRDefault="00A41408" w:rsidP="00A41408">
      <w:pPr>
        <w:pStyle w:val="Default"/>
        <w:rPr>
          <w:sz w:val="28"/>
          <w:szCs w:val="28"/>
        </w:rPr>
      </w:pPr>
      <w:r w:rsidRPr="00A41408">
        <w:rPr>
          <w:i/>
          <w:iCs/>
          <w:sz w:val="28"/>
          <w:szCs w:val="28"/>
        </w:rPr>
        <w:t>d</w:t>
      </w:r>
      <w:r w:rsidRPr="00A41408">
        <w:rPr>
          <w:i/>
          <w:iCs/>
          <w:sz w:val="28"/>
          <w:szCs w:val="28"/>
          <w:vertAlign w:val="subscript"/>
        </w:rPr>
        <w:t>ср</w:t>
      </w:r>
      <w:r w:rsidRPr="00A41408">
        <w:rPr>
          <w:i/>
          <w:iCs/>
          <w:sz w:val="28"/>
          <w:szCs w:val="28"/>
        </w:rPr>
        <w:t xml:space="preserve">. </w:t>
      </w:r>
      <w:r w:rsidRPr="00A41408">
        <w:rPr>
          <w:sz w:val="28"/>
          <w:szCs w:val="28"/>
        </w:rPr>
        <w:t xml:space="preserve">– средний диаметр кусков измельченного материала, см; </w:t>
      </w:r>
    </w:p>
    <w:p w14:paraId="4B0DE547" w14:textId="41537A75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i/>
          <w:iCs/>
          <w:sz w:val="28"/>
          <w:szCs w:val="28"/>
        </w:rPr>
        <w:t xml:space="preserve">Dн. </w:t>
      </w:r>
      <w:r w:rsidRPr="00A41408">
        <w:rPr>
          <w:sz w:val="28"/>
          <w:szCs w:val="28"/>
        </w:rPr>
        <w:t xml:space="preserve">– нижний диаметр конического корпуса дробилки, см; </w:t>
      </w:r>
    </w:p>
    <w:p w14:paraId="334743FF" w14:textId="77777777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A41408">
        <w:rPr>
          <w:rFonts w:ascii="Times New Roman" w:hAnsi="Times New Roman" w:cs="Times New Roman"/>
          <w:sz w:val="28"/>
          <w:szCs w:val="28"/>
        </w:rPr>
        <w:t>– эксцентриситет главного вала, (</w:t>
      </w:r>
      <w:r w:rsidRPr="00A41408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A41408">
        <w:rPr>
          <w:rFonts w:ascii="Times New Roman" w:hAnsi="Times New Roman" w:cs="Times New Roman"/>
          <w:sz w:val="28"/>
          <w:szCs w:val="28"/>
        </w:rPr>
        <w:t xml:space="preserve">=2 см); </w:t>
      </w:r>
    </w:p>
    <w:p w14:paraId="31A5D119" w14:textId="77777777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A41408">
        <w:rPr>
          <w:rFonts w:ascii="Times New Roman" w:hAnsi="Times New Roman" w:cs="Times New Roman"/>
          <w:sz w:val="28"/>
          <w:szCs w:val="28"/>
        </w:rPr>
        <w:t xml:space="preserve">– число качаний дробящего конуса, об/мин; </w:t>
      </w:r>
    </w:p>
    <w:p w14:paraId="0B08AFC7" w14:textId="59A53317" w:rsidR="00A41408" w:rsidRP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ρ </w:t>
      </w:r>
      <w:r w:rsidRPr="00A41408">
        <w:rPr>
          <w:rFonts w:ascii="Times New Roman" w:hAnsi="Times New Roman" w:cs="Times New Roman"/>
          <w:sz w:val="28"/>
          <w:szCs w:val="28"/>
        </w:rPr>
        <w:t>– плотность материала, кг/см</w:t>
      </w:r>
      <w:r w:rsidRPr="00A414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E380D5" w14:textId="7669AF78" w:rsidR="00A41408" w:rsidRDefault="00A41408" w:rsidP="00A41408">
      <w:pPr>
        <w:pStyle w:val="Default"/>
        <w:rPr>
          <w:i/>
          <w:iCs/>
          <w:sz w:val="28"/>
          <w:szCs w:val="28"/>
        </w:rPr>
      </w:pPr>
    </w:p>
    <w:p w14:paraId="1B66A1B1" w14:textId="001B597A" w:rsidR="00C55B51" w:rsidRPr="00C55B51" w:rsidRDefault="00C55B51" w:rsidP="00C55B5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5B51">
        <w:rPr>
          <w:rFonts w:ascii="Times New Roman" w:hAnsi="Times New Roman" w:cs="Times New Roman"/>
          <w:i/>
          <w:iCs/>
          <w:sz w:val="28"/>
          <w:szCs w:val="28"/>
        </w:rPr>
        <w:t xml:space="preserve">Производительность </w:t>
      </w:r>
      <w:r w:rsidRPr="00C55B5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молотковой </w:t>
      </w:r>
      <w:r w:rsidRPr="00C55B51">
        <w:rPr>
          <w:rFonts w:ascii="Times New Roman" w:hAnsi="Times New Roman" w:cs="Times New Roman"/>
          <w:i/>
          <w:iCs/>
          <w:sz w:val="28"/>
          <w:szCs w:val="28"/>
        </w:rPr>
        <w:t>дробилки:</w:t>
      </w:r>
    </w:p>
    <w:p w14:paraId="4B55C097" w14:textId="77777777" w:rsidR="00C55B51" w:rsidRPr="00864289" w:rsidRDefault="00C55B51" w:rsidP="00C5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28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64289">
        <w:rPr>
          <w:rFonts w:ascii="Times New Roman" w:hAnsi="Times New Roman" w:cs="Times New Roman"/>
          <w:sz w:val="28"/>
          <w:szCs w:val="28"/>
        </w:rPr>
        <w:t xml:space="preserve"> = 3</w:t>
      </w:r>
      <w:proofErr w:type="gramStart"/>
      <w:r w:rsidRPr="00864289">
        <w:rPr>
          <w:rFonts w:ascii="Times New Roman" w:hAnsi="Times New Roman" w:cs="Times New Roman"/>
          <w:sz w:val="28"/>
          <w:szCs w:val="28"/>
        </w:rPr>
        <w:t>,16</w:t>
      </w:r>
      <w:proofErr w:type="gramEnd"/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</w:rPr>
        <w:sym w:font="Symbol" w:char="F0D7"/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</w:rPr>
        <w:sym w:font="Symbol" w:char="F0D7"/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68"/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</w:rPr>
        <w:sym w:font="Symbol" w:char="F0D7"/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D6"/>
      </w:r>
      <w:r w:rsidRPr="00864289">
        <w:rPr>
          <w:rFonts w:ascii="Times New Roman" w:hAnsi="Times New Roman" w:cs="Times New Roman"/>
          <w:sz w:val="28"/>
          <w:szCs w:val="28"/>
        </w:rPr>
        <w:t xml:space="preserve"> D </w:t>
      </w:r>
      <w:r w:rsidRPr="00864289">
        <w:rPr>
          <w:rFonts w:ascii="Times New Roman" w:hAnsi="Times New Roman" w:cs="Times New Roman"/>
          <w:sz w:val="28"/>
          <w:szCs w:val="28"/>
        </w:rPr>
        <w:sym w:font="Symbol" w:char="F0D7"/>
      </w:r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4289">
        <w:rPr>
          <w:rFonts w:ascii="Times New Roman" w:hAnsi="Times New Roman" w:cs="Times New Roman"/>
          <w:sz w:val="28"/>
          <w:szCs w:val="28"/>
        </w:rPr>
        <w:t xml:space="preserve"> / (</w:t>
      </w:r>
      <w:proofErr w:type="spellStart"/>
      <w:r w:rsidRPr="0086428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642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64289">
        <w:rPr>
          <w:rFonts w:ascii="Times New Roman" w:hAnsi="Times New Roman" w:cs="Times New Roman"/>
          <w:sz w:val="28"/>
          <w:szCs w:val="28"/>
        </w:rPr>
        <w:t xml:space="preserve"> </w:t>
      </w:r>
      <w:r w:rsidRPr="00864289">
        <w:rPr>
          <w:rFonts w:ascii="Times New Roman" w:hAnsi="Times New Roman" w:cs="Times New Roman"/>
          <w:sz w:val="28"/>
          <w:szCs w:val="28"/>
        </w:rPr>
        <w:sym w:font="Symbol" w:char="F0D7"/>
      </w:r>
      <w:r w:rsidRPr="00864289">
        <w:rPr>
          <w:rFonts w:ascii="Times New Roman" w:hAnsi="Times New Roman" w:cs="Times New Roman"/>
          <w:sz w:val="28"/>
          <w:szCs w:val="28"/>
        </w:rPr>
        <w:t xml:space="preserve"> (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D6"/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4289">
        <w:rPr>
          <w:rFonts w:ascii="Times New Roman" w:hAnsi="Times New Roman" w:cs="Times New Roman"/>
          <w:sz w:val="28"/>
          <w:szCs w:val="28"/>
        </w:rPr>
        <w:t xml:space="preserve"> -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D6"/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4289">
        <w:rPr>
          <w:rFonts w:ascii="Times New Roman" w:hAnsi="Times New Roman" w:cs="Times New Roman"/>
          <w:sz w:val="28"/>
          <w:szCs w:val="28"/>
        </w:rPr>
        <w:t xml:space="preserve">)),                      </w:t>
      </w:r>
    </w:p>
    <w:p w14:paraId="33CA5106" w14:textId="77777777" w:rsidR="00C55B51" w:rsidRPr="00864289" w:rsidRDefault="00C55B51" w:rsidP="00C5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289">
        <w:rPr>
          <w:rFonts w:ascii="Times New Roman" w:hAnsi="Times New Roman" w:cs="Times New Roman"/>
          <w:sz w:val="28"/>
          <w:szCs w:val="28"/>
        </w:rPr>
        <w:t xml:space="preserve">где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64289">
        <w:rPr>
          <w:rFonts w:ascii="Times New Roman" w:hAnsi="Times New Roman" w:cs="Times New Roman"/>
          <w:sz w:val="28"/>
          <w:szCs w:val="28"/>
        </w:rPr>
        <w:t xml:space="preserve"> – мощность электродвигателя, кВт;</w:t>
      </w:r>
    </w:p>
    <w:p w14:paraId="739329CB" w14:textId="77777777" w:rsidR="00C55B51" w:rsidRPr="00864289" w:rsidRDefault="00C55B51" w:rsidP="00C5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68"/>
      </w:r>
      <w:r w:rsidRPr="00864289">
        <w:rPr>
          <w:rFonts w:ascii="Times New Roman" w:hAnsi="Times New Roman" w:cs="Times New Roman"/>
          <w:sz w:val="28"/>
          <w:szCs w:val="28"/>
        </w:rPr>
        <w:t xml:space="preserve"> - отношение потребляемой мощности к установленной (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sym w:font="Symbol" w:char="F068"/>
      </w:r>
      <w:r w:rsidRPr="00864289">
        <w:rPr>
          <w:rFonts w:ascii="Times New Roman" w:hAnsi="Times New Roman" w:cs="Times New Roman"/>
          <w:sz w:val="28"/>
          <w:szCs w:val="28"/>
        </w:rPr>
        <w:t xml:space="preserve"> = 0,8 – 0,95);</w:t>
      </w:r>
    </w:p>
    <w:p w14:paraId="6FB7500C" w14:textId="77777777" w:rsidR="00C55B51" w:rsidRPr="00864289" w:rsidRDefault="00C55B51" w:rsidP="00C5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4289">
        <w:rPr>
          <w:rFonts w:ascii="Times New Roman" w:hAnsi="Times New Roman" w:cs="Times New Roman"/>
          <w:sz w:val="28"/>
          <w:szCs w:val="28"/>
        </w:rPr>
        <w:t xml:space="preserve">, </w:t>
      </w:r>
      <w:r w:rsidRPr="0086428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4289">
        <w:rPr>
          <w:rFonts w:ascii="Times New Roman" w:hAnsi="Times New Roman" w:cs="Times New Roman"/>
          <w:sz w:val="28"/>
          <w:szCs w:val="28"/>
        </w:rPr>
        <w:t xml:space="preserve"> – крупность исходного и дробленого продуктов, мм</w:t>
      </w:r>
    </w:p>
    <w:p w14:paraId="6686CD93" w14:textId="77777777" w:rsidR="00C55B51" w:rsidRPr="00864289" w:rsidRDefault="00C55B51" w:rsidP="00C55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428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642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864289">
        <w:rPr>
          <w:rFonts w:ascii="Times New Roman" w:hAnsi="Times New Roman" w:cs="Times New Roman"/>
          <w:sz w:val="28"/>
          <w:szCs w:val="28"/>
        </w:rPr>
        <w:t xml:space="preserve"> – индекс работы дробилки, принимаем </w:t>
      </w:r>
      <w:proofErr w:type="spellStart"/>
      <w:r w:rsidRPr="0086428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6428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8642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4289">
        <w:rPr>
          <w:rFonts w:ascii="Times New Roman" w:hAnsi="Times New Roman" w:cs="Times New Roman"/>
          <w:sz w:val="28"/>
          <w:szCs w:val="28"/>
        </w:rPr>
        <w:t>.</w:t>
      </w:r>
    </w:p>
    <w:p w14:paraId="7CADC30F" w14:textId="4011328E" w:rsidR="00A41408" w:rsidRPr="00A41408" w:rsidRDefault="00A41408" w:rsidP="00A41408">
      <w:pPr>
        <w:pStyle w:val="Default"/>
        <w:rPr>
          <w:sz w:val="28"/>
          <w:szCs w:val="28"/>
        </w:rPr>
      </w:pPr>
      <w:bookmarkStart w:id="4" w:name="_GoBack"/>
      <w:bookmarkEnd w:id="4"/>
      <w:r w:rsidRPr="00A41408">
        <w:rPr>
          <w:i/>
          <w:iCs/>
          <w:sz w:val="28"/>
          <w:szCs w:val="28"/>
        </w:rPr>
        <w:lastRenderedPageBreak/>
        <w:t xml:space="preserve">Производительность вибрационных грохотов </w:t>
      </w:r>
      <w:r w:rsidRPr="00A41408">
        <w:rPr>
          <w:sz w:val="28"/>
          <w:szCs w:val="28"/>
        </w:rPr>
        <w:t xml:space="preserve">: </w:t>
      </w:r>
    </w:p>
    <w:p w14:paraId="31210B6A" w14:textId="5DEBC78C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rFonts w:ascii="Cambria Math" w:hAnsi="Cambria Math" w:cs="Cambria Math"/>
          <w:sz w:val="28"/>
          <w:szCs w:val="28"/>
        </w:rPr>
        <w:t>𝑄</w:t>
      </w:r>
      <w:r w:rsidRPr="00A41408">
        <w:rPr>
          <w:sz w:val="28"/>
          <w:szCs w:val="28"/>
        </w:rPr>
        <w:t xml:space="preserve">гр = </w:t>
      </w:r>
      <w:r w:rsidRPr="00A41408">
        <w:rPr>
          <w:rFonts w:ascii="Cambria Math" w:hAnsi="Cambria Math" w:cs="Cambria Math"/>
          <w:sz w:val="28"/>
          <w:szCs w:val="28"/>
        </w:rPr>
        <w:t>𝐹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𝑞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𝜌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𝑘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𝑙</w:t>
      </w:r>
      <w:r w:rsidR="0089575D">
        <w:rPr>
          <w:rFonts w:ascii="Cambria Math" w:hAnsi="Cambria Math" w:cs="Cambria Math"/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𝑚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𝑛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𝑜</w:t>
      </w:r>
      <w:r w:rsidR="0089575D">
        <w:rPr>
          <w:sz w:val="28"/>
          <w:szCs w:val="28"/>
        </w:rPr>
        <w:t>×</w:t>
      </w:r>
      <w:r w:rsidRPr="00A41408">
        <w:rPr>
          <w:rFonts w:ascii="Cambria Math" w:hAnsi="Cambria Math" w:cs="Cambria Math"/>
          <w:sz w:val="28"/>
          <w:szCs w:val="28"/>
        </w:rPr>
        <w:t>𝑝</w:t>
      </w:r>
      <w:r w:rsidRPr="00A41408">
        <w:rPr>
          <w:sz w:val="28"/>
          <w:szCs w:val="28"/>
        </w:rPr>
        <w:t xml:space="preserve">, т/ч </w:t>
      </w:r>
    </w:p>
    <w:p w14:paraId="3E5EE5DD" w14:textId="77777777" w:rsidR="00A41408" w:rsidRDefault="00A41408" w:rsidP="00A41408">
      <w:pPr>
        <w:pStyle w:val="Default"/>
        <w:rPr>
          <w:sz w:val="28"/>
          <w:szCs w:val="28"/>
        </w:rPr>
      </w:pPr>
      <w:r w:rsidRPr="00A41408">
        <w:rPr>
          <w:sz w:val="28"/>
          <w:szCs w:val="28"/>
        </w:rPr>
        <w:t xml:space="preserve">где </w:t>
      </w:r>
      <w:r w:rsidRPr="00A41408">
        <w:rPr>
          <w:i/>
          <w:iCs/>
          <w:sz w:val="28"/>
          <w:szCs w:val="28"/>
        </w:rPr>
        <w:t xml:space="preserve">F </w:t>
      </w:r>
      <w:r w:rsidRPr="00A41408">
        <w:rPr>
          <w:sz w:val="28"/>
          <w:szCs w:val="28"/>
        </w:rPr>
        <w:t>– рабочая площадь сита, м</w:t>
      </w:r>
      <w:r w:rsidRPr="00C55B51">
        <w:rPr>
          <w:sz w:val="28"/>
          <w:szCs w:val="28"/>
          <w:vertAlign w:val="superscript"/>
        </w:rPr>
        <w:t>2</w:t>
      </w:r>
      <w:r w:rsidRPr="00A41408">
        <w:rPr>
          <w:sz w:val="28"/>
          <w:szCs w:val="28"/>
        </w:rPr>
        <w:t xml:space="preserve">; </w:t>
      </w:r>
    </w:p>
    <w:p w14:paraId="5BBFA9D0" w14:textId="62D271A6" w:rsidR="00A41408" w:rsidRPr="00A41408" w:rsidRDefault="00A41408" w:rsidP="00A41408">
      <w:pPr>
        <w:pStyle w:val="Default"/>
        <w:rPr>
          <w:sz w:val="28"/>
          <w:szCs w:val="28"/>
        </w:rPr>
      </w:pPr>
      <w:r w:rsidRPr="00A41408">
        <w:rPr>
          <w:i/>
          <w:iCs/>
          <w:sz w:val="28"/>
          <w:szCs w:val="28"/>
        </w:rPr>
        <w:t xml:space="preserve">q – </w:t>
      </w:r>
      <w:r w:rsidRPr="00A41408">
        <w:rPr>
          <w:sz w:val="28"/>
          <w:szCs w:val="28"/>
        </w:rPr>
        <w:t>удельная производительность на 1 м</w:t>
      </w:r>
      <w:r w:rsidRPr="00C55B51">
        <w:rPr>
          <w:sz w:val="28"/>
          <w:szCs w:val="28"/>
          <w:vertAlign w:val="superscript"/>
        </w:rPr>
        <w:t>2</w:t>
      </w:r>
      <w:r w:rsidRPr="00A41408">
        <w:rPr>
          <w:sz w:val="28"/>
          <w:szCs w:val="28"/>
        </w:rPr>
        <w:t xml:space="preserve"> поверхности сита, выбирается по </w:t>
      </w:r>
    </w:p>
    <w:p w14:paraId="3B2E765B" w14:textId="3218A367" w:rsidR="00C55B51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sz w:val="28"/>
          <w:szCs w:val="28"/>
        </w:rPr>
        <w:t>табличным данным в завсти от диаметра отверстия, м</w:t>
      </w:r>
      <w:r w:rsidRPr="00C55B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1408">
        <w:rPr>
          <w:rFonts w:ascii="Times New Roman" w:hAnsi="Times New Roman" w:cs="Times New Roman"/>
          <w:sz w:val="28"/>
          <w:szCs w:val="28"/>
        </w:rPr>
        <w:t xml:space="preserve">/ч; </w:t>
      </w:r>
    </w:p>
    <w:p w14:paraId="2EE65137" w14:textId="77777777" w:rsidR="00C55B51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ρ </w:t>
      </w:r>
      <w:r w:rsidRPr="00A41408">
        <w:rPr>
          <w:rFonts w:ascii="Times New Roman" w:hAnsi="Times New Roman" w:cs="Times New Roman"/>
          <w:sz w:val="28"/>
          <w:szCs w:val="28"/>
        </w:rPr>
        <w:t>– плотность материала, т/м</w:t>
      </w:r>
      <w:r w:rsidRPr="00C55B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14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47AD5A" w14:textId="007F4E2A" w:rsidR="00A41408" w:rsidRDefault="00A41408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408">
        <w:rPr>
          <w:rFonts w:ascii="Times New Roman" w:hAnsi="Times New Roman" w:cs="Times New Roman"/>
          <w:i/>
          <w:iCs/>
          <w:sz w:val="28"/>
          <w:szCs w:val="28"/>
        </w:rPr>
        <w:t xml:space="preserve">k, l, m, n, o, p </w:t>
      </w:r>
      <w:r w:rsidRPr="00A41408">
        <w:rPr>
          <w:rFonts w:ascii="Times New Roman" w:hAnsi="Times New Roman" w:cs="Times New Roman"/>
          <w:sz w:val="28"/>
          <w:szCs w:val="28"/>
        </w:rPr>
        <w:t>– поправочные коэффициенты</w:t>
      </w:r>
      <w:r w:rsidRPr="00A41408">
        <w:rPr>
          <w:rFonts w:ascii="Times New Roman" w:hAnsi="Times New Roman" w:cs="Times New Roman"/>
          <w:sz w:val="28"/>
          <w:szCs w:val="28"/>
          <w:lang w:val="ru-RU"/>
        </w:rPr>
        <w:t>, которые определяются в технической литературе (см. список рекомендованной литературы)</w:t>
      </w:r>
    </w:p>
    <w:p w14:paraId="22E4A3EA" w14:textId="77777777" w:rsidR="0030637A" w:rsidRDefault="0030637A" w:rsidP="0030637A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30646" w14:textId="14A1EBED" w:rsidR="0030637A" w:rsidRPr="0030637A" w:rsidRDefault="0030637A" w:rsidP="0030637A">
      <w:pPr>
        <w:pStyle w:val="2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37A">
        <w:rPr>
          <w:rFonts w:ascii="Times New Roman" w:hAnsi="Times New Roman" w:cs="Times New Roman"/>
          <w:i/>
          <w:iCs/>
          <w:sz w:val="28"/>
          <w:szCs w:val="28"/>
        </w:rPr>
        <w:t>Пересчет часовой производительности фабрики:</w:t>
      </w:r>
    </w:p>
    <w:p w14:paraId="5904B17A" w14:textId="21EF678D" w:rsidR="0030637A" w:rsidRPr="00717D8B" w:rsidRDefault="0030637A" w:rsidP="0089575D">
      <w:pPr>
        <w:pStyle w:val="2"/>
        <w:tabs>
          <w:tab w:val="left" w:pos="78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D8B">
        <w:rPr>
          <w:rFonts w:ascii="Times New Roman" w:hAnsi="Times New Roman" w:cs="Times New Roman"/>
          <w:sz w:val="28"/>
          <w:szCs w:val="28"/>
        </w:rPr>
        <w:object w:dxaOrig="2388" w:dyaOrig="720" w14:anchorId="647835C0">
          <v:shape id="_x0000_i1031" type="#_x0000_t75" style="width:119.25pt;height:36pt" o:ole="" fillcolor="window">
            <v:imagedata r:id="rId22" o:title=""/>
          </v:shape>
          <o:OLEObject Type="Embed" ProgID="Equation.DSMT4" ShapeID="_x0000_i1031" DrawAspect="Content" ObjectID="_1836539969" r:id="rId23"/>
        </w:object>
      </w:r>
      <w:r w:rsidRPr="00717D8B">
        <w:rPr>
          <w:rFonts w:ascii="Times New Roman" w:hAnsi="Times New Roman" w:cs="Times New Roman"/>
          <w:sz w:val="28"/>
          <w:szCs w:val="28"/>
        </w:rPr>
        <w:t>,</w:t>
      </w:r>
      <w:r w:rsidRPr="00717D8B">
        <w:rPr>
          <w:rFonts w:ascii="Times New Roman" w:hAnsi="Times New Roman" w:cs="Times New Roman"/>
          <w:sz w:val="28"/>
          <w:szCs w:val="28"/>
        </w:rPr>
        <w:tab/>
      </w:r>
    </w:p>
    <w:p w14:paraId="24196D83" w14:textId="77777777" w:rsidR="0030637A" w:rsidRPr="00717D8B" w:rsidRDefault="0030637A" w:rsidP="0030637A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D8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717D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17D8B">
        <w:rPr>
          <w:rFonts w:ascii="Times New Roman" w:hAnsi="Times New Roman" w:cs="Times New Roman"/>
          <w:sz w:val="28"/>
          <w:szCs w:val="28"/>
        </w:rPr>
        <w:t xml:space="preserve"> – коэффициент неравномерности подачи руды,  </w:t>
      </w:r>
    </w:p>
    <w:p w14:paraId="3767FF79" w14:textId="77777777" w:rsidR="0030637A" w:rsidRPr="00717D8B" w:rsidRDefault="0030637A" w:rsidP="0030637A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D8B">
        <w:rPr>
          <w:rFonts w:ascii="Times New Roman" w:hAnsi="Times New Roman" w:cs="Times New Roman"/>
          <w:sz w:val="28"/>
          <w:szCs w:val="28"/>
        </w:rPr>
        <w:t>α – количество машинных дней в году;</w:t>
      </w:r>
    </w:p>
    <w:p w14:paraId="2BC08B04" w14:textId="77777777" w:rsidR="0030637A" w:rsidRPr="00717D8B" w:rsidRDefault="0030637A" w:rsidP="0030637A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D8B">
        <w:rPr>
          <w:rFonts w:ascii="Times New Roman" w:hAnsi="Times New Roman" w:cs="Times New Roman"/>
          <w:sz w:val="28"/>
          <w:szCs w:val="28"/>
        </w:rPr>
        <w:t>β – количество машинных часов в сутки.</w:t>
      </w:r>
    </w:p>
    <w:p w14:paraId="0E51DB6A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43909A" w14:textId="7813F76E" w:rsidR="0030637A" w:rsidRPr="0030637A" w:rsidRDefault="0030637A" w:rsidP="0030637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37A">
        <w:rPr>
          <w:rFonts w:ascii="Times New Roman" w:hAnsi="Times New Roman" w:cs="Times New Roman"/>
          <w:i/>
          <w:iCs/>
          <w:sz w:val="28"/>
          <w:szCs w:val="28"/>
        </w:rPr>
        <w:t xml:space="preserve">Производительность </w:t>
      </w:r>
      <w:r w:rsidR="0089575D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вибрационных</w:t>
      </w:r>
      <w:r w:rsidRPr="0030637A">
        <w:rPr>
          <w:rFonts w:ascii="Times New Roman" w:hAnsi="Times New Roman" w:cs="Times New Roman"/>
          <w:i/>
          <w:iCs/>
          <w:sz w:val="28"/>
          <w:szCs w:val="28"/>
        </w:rPr>
        <w:t xml:space="preserve"> грохотов:</w:t>
      </w:r>
    </w:p>
    <w:p w14:paraId="28CDC4B0" w14:textId="77777777" w:rsidR="0030637A" w:rsidRPr="00B73B88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37A">
        <w:rPr>
          <w:rFonts w:ascii="Times New Roman" w:hAnsi="Times New Roman" w:cs="Times New Roman"/>
          <w:sz w:val="28"/>
          <w:szCs w:val="28"/>
        </w:rPr>
        <w:t>Q</w:t>
      </w:r>
      <w:r w:rsidRPr="00B73B88">
        <w:rPr>
          <w:rFonts w:ascii="Times New Roman" w:hAnsi="Times New Roman" w:cs="Times New Roman"/>
          <w:sz w:val="28"/>
          <w:szCs w:val="28"/>
        </w:rPr>
        <w:t>=</w:t>
      </w:r>
      <w:r w:rsidRPr="0030637A">
        <w:rPr>
          <w:rFonts w:ascii="Times New Roman" w:hAnsi="Times New Roman" w:cs="Times New Roman"/>
          <w:sz w:val="28"/>
          <w:szCs w:val="28"/>
        </w:rPr>
        <w:t>F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q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k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l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m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n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o</w:t>
      </w:r>
      <w:r w:rsidRPr="00B73B88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0637A">
        <w:rPr>
          <w:rFonts w:ascii="Times New Roman" w:hAnsi="Times New Roman" w:cs="Times New Roman"/>
          <w:sz w:val="28"/>
          <w:szCs w:val="28"/>
        </w:rPr>
        <w:t>p</w:t>
      </w:r>
      <w:r w:rsidRPr="00B73B88">
        <w:rPr>
          <w:rFonts w:ascii="Times New Roman" w:hAnsi="Times New Roman" w:cs="Times New Roman"/>
          <w:sz w:val="28"/>
          <w:szCs w:val="28"/>
        </w:rPr>
        <w:t>,т/ч</w:t>
      </w:r>
    </w:p>
    <w:p w14:paraId="54403FCD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15B729" w14:textId="27CF3C12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  </w:t>
      </w:r>
      <w:r w:rsidRPr="00B73B88">
        <w:rPr>
          <w:rFonts w:ascii="Times New Roman" w:hAnsi="Times New Roman" w:cs="Times New Roman"/>
          <w:sz w:val="28"/>
          <w:szCs w:val="28"/>
        </w:rPr>
        <w:t>F – рабочая площадь сита, м</w:t>
      </w:r>
      <w:r w:rsidRPr="00B73B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208652" w14:textId="08C0E1E6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t>q – удельная производительность на 1м</w:t>
      </w:r>
      <w:r w:rsidRPr="00B73B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B88">
        <w:rPr>
          <w:rFonts w:ascii="Times New Roman" w:hAnsi="Times New Roman" w:cs="Times New Roman"/>
          <w:sz w:val="28"/>
          <w:szCs w:val="28"/>
        </w:rPr>
        <w:t xml:space="preserve"> поверхности сита, м</w:t>
      </w:r>
      <w:r w:rsidRPr="00B73B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/ч</w:t>
      </w:r>
      <w:r w:rsidRPr="00B73B88">
        <w:rPr>
          <w:rFonts w:ascii="Times New Roman" w:hAnsi="Times New Roman" w:cs="Times New Roman"/>
          <w:sz w:val="28"/>
          <w:szCs w:val="28"/>
        </w:rPr>
        <w:t>;</w:t>
      </w:r>
    </w:p>
    <w:p w14:paraId="43CDDD51" w14:textId="40E3AA8E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sym w:font="MT Symbol" w:char="F064"/>
      </w:r>
      <w:r w:rsidRPr="00B73B88">
        <w:rPr>
          <w:rFonts w:ascii="Times New Roman" w:hAnsi="Times New Roman" w:cs="Times New Roman"/>
          <w:sz w:val="28"/>
          <w:szCs w:val="28"/>
        </w:rPr>
        <w:t xml:space="preserve"> - насыпная плотность руды, т/м</w:t>
      </w:r>
      <w:r w:rsidRPr="00B73B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B04AFC" w14:textId="1ECF35E5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B88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063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393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23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9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3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93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23933">
        <w:rPr>
          <w:rFonts w:ascii="Times New Roman" w:hAnsi="Times New Roman" w:cs="Times New Roman"/>
          <w:sz w:val="28"/>
          <w:szCs w:val="28"/>
        </w:rPr>
        <w:t xml:space="preserve">, </w:t>
      </w:r>
      <w:r w:rsidRPr="00D2393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23933">
        <w:rPr>
          <w:rFonts w:ascii="Times New Roman" w:hAnsi="Times New Roman" w:cs="Times New Roman"/>
          <w:sz w:val="28"/>
          <w:szCs w:val="28"/>
        </w:rPr>
        <w:t xml:space="preserve"> - поправоч</w:t>
      </w:r>
      <w:r>
        <w:rPr>
          <w:rFonts w:ascii="Times New Roman" w:hAnsi="Times New Roman" w:cs="Times New Roman"/>
          <w:sz w:val="28"/>
          <w:szCs w:val="28"/>
        </w:rPr>
        <w:t>ные коэффициенты, выбираются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справочной литературе;</w:t>
      </w:r>
    </w:p>
    <w:p w14:paraId="4539883A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 мелочи;</w:t>
      </w:r>
    </w:p>
    <w:p w14:paraId="4B2BFB60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73B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73B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 крупных зерен;</w:t>
      </w:r>
    </w:p>
    <w:p w14:paraId="715777B3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t>m – учитывае</w:t>
      </w:r>
      <w:r>
        <w:rPr>
          <w:rFonts w:ascii="Times New Roman" w:hAnsi="Times New Roman" w:cs="Times New Roman"/>
          <w:sz w:val="28"/>
          <w:szCs w:val="28"/>
        </w:rPr>
        <w:t>т эффективность грохочения;</w:t>
      </w:r>
    </w:p>
    <w:p w14:paraId="43980876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учитывает форму зерен;</w:t>
      </w:r>
    </w:p>
    <w:p w14:paraId="3A896937" w14:textId="77777777" w:rsidR="0030637A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t>о – учитывает влияние влажности, для сит с отверстиями менее 25 мм</w:t>
      </w:r>
      <w:r>
        <w:rPr>
          <w:rFonts w:ascii="Times New Roman" w:hAnsi="Times New Roman" w:cs="Times New Roman"/>
          <w:sz w:val="28"/>
          <w:szCs w:val="28"/>
        </w:rPr>
        <w:t xml:space="preserve"> при сухом дроблении о = 1,0;</w:t>
      </w:r>
    </w:p>
    <w:p w14:paraId="44962E5C" w14:textId="77777777" w:rsidR="0030637A" w:rsidRPr="00B73B88" w:rsidRDefault="0030637A" w:rsidP="00306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B88">
        <w:rPr>
          <w:rFonts w:ascii="Times New Roman" w:hAnsi="Times New Roman" w:cs="Times New Roman"/>
          <w:sz w:val="28"/>
          <w:szCs w:val="28"/>
        </w:rPr>
        <w:t>р – учитывает способ грохочения, р = 1.</w:t>
      </w:r>
    </w:p>
    <w:p w14:paraId="5D545BCE" w14:textId="77777777" w:rsidR="00183CAA" w:rsidRDefault="00183CAA" w:rsidP="00C55B51">
      <w:pPr>
        <w:pStyle w:val="a7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</w:p>
    <w:p w14:paraId="6A784CE1" w14:textId="77777777" w:rsidR="00183CAA" w:rsidRDefault="00183CAA" w:rsidP="00C55B51">
      <w:pPr>
        <w:pStyle w:val="a7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aa-ET"/>
        </w:rPr>
      </w:pPr>
    </w:p>
    <w:p w14:paraId="408A45DA" w14:textId="242A4B8D" w:rsidR="00C55B51" w:rsidRDefault="004A4140" w:rsidP="00C55B51">
      <w:pPr>
        <w:pStyle w:val="a7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A9">
        <w:rPr>
          <w:rFonts w:ascii="Times New Roman" w:hAnsi="Times New Roman" w:cs="Times New Roman"/>
          <w:i/>
          <w:iCs/>
          <w:sz w:val="28"/>
          <w:szCs w:val="28"/>
          <w:lang w:val="aa-ET"/>
        </w:rPr>
        <w:t xml:space="preserve">Расчет отсадочной машины основан </w:t>
      </w:r>
      <w:r w:rsidRPr="008845A9">
        <w:rPr>
          <w:rFonts w:ascii="Times New Roman" w:hAnsi="Times New Roman" w:cs="Times New Roman"/>
          <w:sz w:val="28"/>
          <w:szCs w:val="28"/>
          <w:lang w:val="aa-ET"/>
        </w:rPr>
        <w:t>на определении производительности (т/ч), площади решета</w:t>
      </w:r>
      <w:r w:rsidRPr="008845A9">
        <w:rPr>
          <w:rFonts w:ascii="Times New Roman" w:hAnsi="Times New Roman" w:cs="Times New Roman"/>
          <w:sz w:val="28"/>
          <w:szCs w:val="28"/>
        </w:rPr>
        <w:t xml:space="preserve"> (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845A9">
        <w:rPr>
          <w:rFonts w:ascii="Times New Roman" w:hAnsi="Times New Roman" w:cs="Times New Roman"/>
          <w:sz w:val="28"/>
          <w:szCs w:val="28"/>
        </w:rPr>
        <w:t xml:space="preserve">, 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845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845A9">
        <w:rPr>
          <w:rFonts w:ascii="Times New Roman" w:hAnsi="Times New Roman" w:cs="Times New Roman"/>
          <w:sz w:val="28"/>
          <w:szCs w:val="28"/>
        </w:rPr>
        <w:t>)</w:t>
      </w:r>
      <w:r w:rsidRPr="008845A9">
        <w:rPr>
          <w:rFonts w:ascii="Times New Roman" w:hAnsi="Times New Roman" w:cs="Times New Roman"/>
          <w:sz w:val="28"/>
          <w:szCs w:val="28"/>
          <w:lang w:val="aa-ET"/>
        </w:rPr>
        <w:t xml:space="preserve">, характеристиках пульсации (частота 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845A9">
        <w:rPr>
          <w:rFonts w:ascii="Times New Roman" w:hAnsi="Times New Roman" w:cs="Times New Roman"/>
          <w:sz w:val="28"/>
          <w:szCs w:val="28"/>
          <w:lang w:val="aa-ET"/>
        </w:rPr>
        <w:t xml:space="preserve">, амплитуда 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45A9">
        <w:rPr>
          <w:rFonts w:ascii="Times New Roman" w:hAnsi="Times New Roman" w:cs="Times New Roman"/>
          <w:sz w:val="28"/>
          <w:szCs w:val="28"/>
          <w:lang w:val="aa-ET"/>
        </w:rPr>
        <w:t>) и расходе воды</w:t>
      </w:r>
      <w:r w:rsidRPr="008845A9">
        <w:rPr>
          <w:rFonts w:ascii="Times New Roman" w:hAnsi="Times New Roman" w:cs="Times New Roman"/>
          <w:sz w:val="28"/>
          <w:szCs w:val="28"/>
        </w:rPr>
        <w:t xml:space="preserve"> (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845A9">
        <w:rPr>
          <w:rFonts w:ascii="Times New Roman" w:hAnsi="Times New Roman" w:cs="Times New Roman"/>
          <w:sz w:val="28"/>
          <w:szCs w:val="28"/>
        </w:rPr>
        <w:t xml:space="preserve">, 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845A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845A9">
        <w:rPr>
          <w:rFonts w:ascii="Times New Roman" w:hAnsi="Times New Roman" w:cs="Times New Roman"/>
          <w:sz w:val="28"/>
          <w:szCs w:val="28"/>
        </w:rPr>
        <w:t>/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845A9">
        <w:rPr>
          <w:rFonts w:ascii="Times New Roman" w:hAnsi="Times New Roman" w:cs="Times New Roman"/>
          <w:sz w:val="28"/>
          <w:szCs w:val="28"/>
          <w:lang w:val="aa-ET"/>
        </w:rPr>
        <w:t>). Ключевые параметры рассчитываются исходя из требуемой производительности по исходному материалу, его крупности, плотности разделения и физико-механических свойств</w:t>
      </w:r>
      <w:r w:rsidRPr="008845A9">
        <w:rPr>
          <w:rFonts w:ascii="Times New Roman" w:hAnsi="Times New Roman" w:cs="Times New Roman"/>
          <w:sz w:val="28"/>
          <w:szCs w:val="28"/>
        </w:rPr>
        <w:t>.</w:t>
      </w:r>
    </w:p>
    <w:p w14:paraId="05A124B6" w14:textId="77777777" w:rsidR="00183CAA" w:rsidRPr="008845A9" w:rsidRDefault="00183CAA" w:rsidP="00C55B51">
      <w:pPr>
        <w:pStyle w:val="a7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92EFF" w14:textId="1CFC626A" w:rsidR="004A4140" w:rsidRDefault="004A4140" w:rsidP="0088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45A9">
        <w:rPr>
          <w:rFonts w:ascii="Times New Roman" w:hAnsi="Times New Roman" w:cs="Times New Roman"/>
          <w:sz w:val="28"/>
          <w:szCs w:val="28"/>
        </w:rPr>
        <w:lastRenderedPageBreak/>
        <w:t>Удельную производительность в т/(м^*ч) отсадочной машины</w:t>
      </w:r>
      <w:r w:rsidR="0011147C"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с общей производительностью и площадью отсадочного</w:t>
      </w:r>
      <w:r w:rsidR="0011147C"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решета можно выразить следующей формулой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2E827F13" w14:textId="77777777" w:rsidR="00183CAA" w:rsidRPr="009E340F" w:rsidRDefault="00183CAA" w:rsidP="00183C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25CCB20" w14:textId="3CE168E9" w:rsidR="004A4140" w:rsidRPr="008845A9" w:rsidRDefault="0011147C" w:rsidP="00183C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845A9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8845A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уд</w:t>
      </w:r>
      <w:r w:rsidRPr="009E340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gramEnd"/>
      <w:r w:rsidRPr="008845A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E340F">
        <w:rPr>
          <w:rFonts w:ascii="Times New Roman" w:hAnsi="Times New Roman" w:cs="Times New Roman"/>
          <w:sz w:val="28"/>
          <w:szCs w:val="28"/>
          <w:lang w:val="ru-RU"/>
        </w:rPr>
        <w:t>\</w:t>
      </w:r>
      <w:r w:rsidRPr="008845A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CE93FF9" w14:textId="3DB73508" w:rsidR="004A4140" w:rsidRPr="008845A9" w:rsidRDefault="004A4140" w:rsidP="004A4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329D1" w14:textId="4F876FE9" w:rsidR="0011147C" w:rsidRPr="008845A9" w:rsidRDefault="004A4140" w:rsidP="00111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45A9">
        <w:rPr>
          <w:rFonts w:ascii="Times New Roman" w:hAnsi="Times New Roman" w:cs="Times New Roman"/>
          <w:sz w:val="28"/>
          <w:szCs w:val="28"/>
        </w:rPr>
        <w:t xml:space="preserve">где Q — общая производительность, т/ч; </w:t>
      </w:r>
      <w:r w:rsidR="0011147C" w:rsidRPr="008845A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845A9">
        <w:rPr>
          <w:rFonts w:ascii="Times New Roman" w:hAnsi="Times New Roman" w:cs="Times New Roman"/>
          <w:sz w:val="28"/>
          <w:szCs w:val="28"/>
        </w:rPr>
        <w:t xml:space="preserve"> — площадь отсадочного</w:t>
      </w:r>
      <w:r w:rsidR="0011147C"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решета, м</w:t>
      </w:r>
      <w:r w:rsidR="0011147C" w:rsidRPr="008845A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11147C" w:rsidRPr="008845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13D317" w14:textId="77777777" w:rsidR="008845A9" w:rsidRPr="008845A9" w:rsidRDefault="0011147C" w:rsidP="0088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Данную </w:t>
      </w:r>
      <w:r w:rsidRPr="008845A9">
        <w:rPr>
          <w:rFonts w:ascii="Times New Roman" w:hAnsi="Times New Roman" w:cs="Times New Roman"/>
          <w:sz w:val="28"/>
          <w:szCs w:val="28"/>
        </w:rPr>
        <w:t>формулу можно применять только тогда, когда имеется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возможность непосредственно определить количество поступающего на отсадку угля в сухом виде.</w:t>
      </w:r>
    </w:p>
    <w:p w14:paraId="185AA1E3" w14:textId="719BEFAF" w:rsidR="008845A9" w:rsidRPr="008845A9" w:rsidRDefault="008845A9" w:rsidP="0088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A9">
        <w:rPr>
          <w:rFonts w:ascii="Times New Roman" w:hAnsi="Times New Roman" w:cs="Times New Roman"/>
          <w:sz w:val="28"/>
          <w:szCs w:val="28"/>
        </w:rPr>
        <w:t>Удельная производительность отсадочной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машины может быть определена другим способом, основанным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на определении выходов тяжелых продуктов отсадки п удельных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нагрузок на породное и промпродуктовое отделение машины</w:t>
      </w:r>
    </w:p>
    <w:p w14:paraId="7A7F16D0" w14:textId="63E839D4" w:rsidR="0011147C" w:rsidRDefault="0011147C" w:rsidP="00111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1147C">
        <w:rPr>
          <w:rFonts w:ascii="Times New Roman" w:hAnsi="Times New Roman" w:cs="Times New Roman"/>
          <w:noProof/>
          <w:sz w:val="23"/>
          <w:szCs w:val="23"/>
          <w:lang w:val="ru-RU" w:eastAsia="ru-RU"/>
        </w:rPr>
        <w:drawing>
          <wp:inline distT="0" distB="0" distL="0" distR="0" wp14:anchorId="576EF473" wp14:editId="234BA1BE">
            <wp:extent cx="1617378" cy="538726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70" cy="54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5211" w14:textId="79DDB46E" w:rsidR="0011147C" w:rsidRDefault="008845A9" w:rsidP="0088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proofErr w:type="spellStart"/>
      <w:r w:rsidRPr="008845A9">
        <w:rPr>
          <w:rFonts w:ascii="Times New Roman" w:hAnsi="Times New Roman" w:cs="Times New Roman"/>
          <w:i/>
          <w:iCs/>
          <w:sz w:val="28"/>
          <w:szCs w:val="28"/>
          <w:lang w:val="ru-RU"/>
        </w:rPr>
        <w:t>ɣ</w:t>
      </w:r>
      <w:r w:rsidRPr="008845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ru-RU"/>
        </w:rPr>
        <w:t>п</w:t>
      </w:r>
      <w:proofErr w:type="spellEnd"/>
      <w:r w:rsidRPr="008845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</w:t>
      </w:r>
      <w:proofErr w:type="spellStart"/>
      <w:r w:rsidRPr="008845A9">
        <w:rPr>
          <w:rFonts w:ascii="Times New Roman" w:hAnsi="Times New Roman" w:cs="Times New Roman"/>
          <w:i/>
          <w:iCs/>
          <w:sz w:val="28"/>
          <w:szCs w:val="28"/>
          <w:lang w:val="ru-RU"/>
        </w:rPr>
        <w:t>ɣ</w:t>
      </w:r>
      <w:r w:rsidRPr="008845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ru-RU"/>
        </w:rPr>
        <w:t>пп</w:t>
      </w:r>
      <w:proofErr w:type="spellEnd"/>
      <w:r w:rsidRPr="008845A9">
        <w:rPr>
          <w:rFonts w:ascii="Times New Roman" w:hAnsi="Times New Roman" w:cs="Times New Roman"/>
          <w:sz w:val="28"/>
          <w:szCs w:val="28"/>
        </w:rPr>
        <w:t>— соответственно выходы породы и промежуточного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 xml:space="preserve">продукта, %; </w:t>
      </w:r>
      <w:r w:rsidRPr="008845A9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8845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ru-RU"/>
        </w:rPr>
        <w:t>п</w:t>
      </w:r>
      <w:r w:rsidRPr="0088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— удельная нагрузка по породе на породное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отделение, т/(м</w:t>
      </w:r>
      <w:r w:rsidRPr="008845A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>×</w:t>
      </w:r>
      <w:r w:rsidRPr="008845A9">
        <w:rPr>
          <w:rFonts w:ascii="Times New Roman" w:hAnsi="Times New Roman" w:cs="Times New Roman"/>
          <w:sz w:val="28"/>
          <w:szCs w:val="28"/>
        </w:rPr>
        <w:t xml:space="preserve">ч); </w:t>
      </w:r>
      <w:r w:rsidRPr="008845A9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proofErr w:type="spellStart"/>
      <w:r w:rsidRPr="008845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ru-RU"/>
        </w:rPr>
        <w:t>пп</w:t>
      </w:r>
      <w:proofErr w:type="spellEnd"/>
      <w:r w:rsidRPr="0088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— удельная нагрузка по промежуточному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5A9">
        <w:rPr>
          <w:rFonts w:ascii="Times New Roman" w:hAnsi="Times New Roman" w:cs="Times New Roman"/>
          <w:sz w:val="28"/>
          <w:szCs w:val="28"/>
        </w:rPr>
        <w:t>продукту на промпродуктовое отделение, т/(м</w:t>
      </w:r>
      <w:r w:rsidRPr="008845A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>×</w:t>
      </w:r>
      <w:r w:rsidRPr="008845A9">
        <w:rPr>
          <w:rFonts w:ascii="Times New Roman" w:hAnsi="Times New Roman" w:cs="Times New Roman"/>
          <w:sz w:val="28"/>
          <w:szCs w:val="28"/>
        </w:rPr>
        <w:t>ч)</w:t>
      </w:r>
      <w:r w:rsidRPr="008845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325D34" w14:textId="36097B07" w:rsidR="00183CAA" w:rsidRDefault="00183CAA" w:rsidP="00183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</w:pP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  <w:t>Основные факторы, влияющие на расчет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aa-ET"/>
        </w:rPr>
        <w:t xml:space="preserve"> отсадочных машин</w:t>
      </w: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  <w:t>:</w:t>
      </w:r>
    </w:p>
    <w:p w14:paraId="6EB0D854" w14:textId="77777777" w:rsidR="00183CAA" w:rsidRDefault="00183CAA" w:rsidP="00183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</w:pP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  <w:t>Крупность материала:</w:t>
      </w:r>
      <w:r w:rsidRPr="00183CAA">
        <w:rPr>
          <w:rFonts w:ascii="Times New Roman" w:eastAsia="Times New Roman" w:hAnsi="Times New Roman" w:cs="Times New Roman"/>
          <w:sz w:val="28"/>
          <w:szCs w:val="28"/>
          <w:lang w:eastAsia="aa-ET"/>
        </w:rPr>
        <w:t xml:space="preserve"> Мелкий материал требует большей площади и меньшей амплитуды.</w:t>
      </w:r>
    </w:p>
    <w:p w14:paraId="00854DE1" w14:textId="77777777" w:rsidR="00183CAA" w:rsidRDefault="00183CAA" w:rsidP="00183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</w:pP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  <w:t>Плотность разделения:</w:t>
      </w:r>
      <w:r w:rsidRPr="00183CAA">
        <w:rPr>
          <w:rFonts w:ascii="Times New Roman" w:eastAsia="Times New Roman" w:hAnsi="Times New Roman" w:cs="Times New Roman"/>
          <w:sz w:val="28"/>
          <w:szCs w:val="28"/>
          <w:lang w:eastAsia="aa-ET"/>
        </w:rPr>
        <w:t xml:space="preserve"> Чем выше разница плотностей, тем проще разделение.</w:t>
      </w:r>
    </w:p>
    <w:p w14:paraId="3C3916DD" w14:textId="5EB929CC" w:rsidR="00183CAA" w:rsidRPr="00183CAA" w:rsidRDefault="00183CAA" w:rsidP="00183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</w:pPr>
      <w:r w:rsidRPr="00183CAA">
        <w:rPr>
          <w:rFonts w:ascii="Times New Roman" w:eastAsia="Times New Roman" w:hAnsi="Times New Roman" w:cs="Times New Roman"/>
          <w:i/>
          <w:iCs/>
          <w:sz w:val="28"/>
          <w:szCs w:val="28"/>
          <w:lang w:eastAsia="aa-ET"/>
        </w:rPr>
        <w:t>Тип машины:</w:t>
      </w:r>
      <w:r w:rsidRPr="00183CAA">
        <w:rPr>
          <w:rFonts w:ascii="Times New Roman" w:eastAsia="Times New Roman" w:hAnsi="Times New Roman" w:cs="Times New Roman"/>
          <w:sz w:val="28"/>
          <w:szCs w:val="28"/>
          <w:lang w:eastAsia="aa-ET"/>
        </w:rPr>
        <w:t xml:space="preserve"> с воздушным пульсатором или поршневые машины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aa-ET"/>
        </w:rPr>
        <w:t>.</w:t>
      </w:r>
    </w:p>
    <w:p w14:paraId="495FDCCB" w14:textId="77777777" w:rsidR="00183CAA" w:rsidRPr="00183CAA" w:rsidRDefault="00183CAA" w:rsidP="00183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72077" w14:textId="44F82464" w:rsidR="00C55B51" w:rsidRDefault="00C55B51" w:rsidP="00111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2C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Заключение</w:t>
      </w:r>
      <w:r w:rsidR="00183CA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курсовой работы</w:t>
      </w:r>
      <w:r w:rsidRPr="00AF6B2C">
        <w:rPr>
          <w:rFonts w:ascii="Times New Roman" w:hAnsi="Times New Roman" w:cs="Times New Roman"/>
          <w:sz w:val="28"/>
          <w:szCs w:val="28"/>
        </w:rPr>
        <w:t xml:space="preserve"> пишут на отдельной странице. В заключении необходимо перечислить основные результаты, характеризующие степень достижения целей курсового проекта и подытоживающие его содержание.</w:t>
      </w:r>
    </w:p>
    <w:p w14:paraId="30657536" w14:textId="4DA71A78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9C">
        <w:rPr>
          <w:rFonts w:ascii="Times New Roman" w:hAnsi="Times New Roman" w:cs="Times New Roman"/>
          <w:i/>
          <w:iCs/>
          <w:sz w:val="28"/>
          <w:szCs w:val="28"/>
          <w:u w:val="single"/>
        </w:rPr>
        <w:t>В графической части</w:t>
      </w:r>
      <w:r w:rsidRPr="009506DC">
        <w:rPr>
          <w:rFonts w:ascii="Times New Roman" w:hAnsi="Times New Roman" w:cs="Times New Roman"/>
          <w:sz w:val="28"/>
          <w:szCs w:val="28"/>
        </w:rPr>
        <w:t xml:space="preserve"> (как правило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506DC">
        <w:rPr>
          <w:rFonts w:ascii="Times New Roman" w:hAnsi="Times New Roman" w:cs="Times New Roman"/>
          <w:sz w:val="28"/>
          <w:szCs w:val="28"/>
        </w:rPr>
        <w:t xml:space="preserve">листе формата А1) приводится схема </w:t>
      </w:r>
      <w:r>
        <w:rPr>
          <w:rFonts w:ascii="Times New Roman" w:hAnsi="Times New Roman" w:cs="Times New Roman"/>
          <w:sz w:val="28"/>
          <w:szCs w:val="28"/>
        </w:rPr>
        <w:t>цепи аппаратов</w:t>
      </w:r>
      <w:r w:rsidRPr="009506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используемых в процессе переработки и обогащении полезных ископаемых</w:t>
      </w:r>
      <w:r w:rsidRPr="009506DC">
        <w:rPr>
          <w:rFonts w:ascii="Times New Roman" w:hAnsi="Times New Roman" w:cs="Times New Roman"/>
          <w:sz w:val="28"/>
          <w:szCs w:val="28"/>
        </w:rPr>
        <w:t xml:space="preserve">. В более крупном масштабе вычерчивается </w:t>
      </w:r>
      <w:r>
        <w:rPr>
          <w:rFonts w:ascii="Times New Roman" w:hAnsi="Times New Roman" w:cs="Times New Roman"/>
          <w:sz w:val="28"/>
          <w:szCs w:val="28"/>
        </w:rPr>
        <w:t>схема одного из видов применяемого оборудования (как правило лист 2 формата А1)</w:t>
      </w:r>
      <w:r w:rsidRPr="009506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Разрез отделения (цеха), план завода по переработке и обогащении полезных ископаемых (как правило лист 3 формата А1).</w:t>
      </w:r>
    </w:p>
    <w:p w14:paraId="1EAF44E3" w14:textId="44F28365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785BF" w14:textId="03C2B1E1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2EAEC5" w14:textId="1CF3B7F3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4ACD5" w14:textId="7BC7531F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CCD41C" w14:textId="54F1F5C9" w:rsid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D1410C" w14:textId="65356D18" w:rsidR="00C55B51" w:rsidRPr="00C55B51" w:rsidRDefault="00C55B51" w:rsidP="00C55B51">
      <w:pPr>
        <w:pStyle w:val="Default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lastRenderedPageBreak/>
        <w:t xml:space="preserve">Список </w:t>
      </w:r>
      <w:r>
        <w:rPr>
          <w:b/>
          <w:bCs/>
          <w:sz w:val="28"/>
          <w:szCs w:val="28"/>
          <w:lang w:val="ru-RU"/>
        </w:rPr>
        <w:t>рекомендованной</w:t>
      </w:r>
      <w:r>
        <w:rPr>
          <w:b/>
          <w:bCs/>
          <w:sz w:val="28"/>
          <w:szCs w:val="28"/>
        </w:rPr>
        <w:t xml:space="preserve"> литературы </w:t>
      </w:r>
      <w:r>
        <w:rPr>
          <w:b/>
          <w:bCs/>
          <w:sz w:val="28"/>
          <w:szCs w:val="28"/>
          <w:lang w:val="ru-RU"/>
        </w:rPr>
        <w:t>для выполнения курсовой работы:</w:t>
      </w:r>
    </w:p>
    <w:p w14:paraId="3F72C975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Олюнин В.В. Переработка нерудных строительных материалов. – М.: Недра, 1988. </w:t>
      </w:r>
    </w:p>
    <w:p w14:paraId="3588F90E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8"/>
          <w:szCs w:val="28"/>
        </w:rPr>
        <w:t>Серго Е.Е. Дробление, измельчение и грохочение полезных ископаемых. Учебник для вузов. – М.: Недра,1985.</w:t>
      </w:r>
    </w:p>
    <w:p w14:paraId="3D15A506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6"/>
          <w:szCs w:val="26"/>
        </w:rPr>
        <w:t xml:space="preserve"> </w:t>
      </w:r>
      <w:r w:rsidRPr="00395679">
        <w:rPr>
          <w:sz w:val="28"/>
          <w:szCs w:val="28"/>
        </w:rPr>
        <w:t xml:space="preserve">Бедрань Н.Г., Скоробогатова Л.М. Переработка и качество полезных ископаемых. Учебник для вузов. – М.: Недра, 1986. </w:t>
      </w:r>
    </w:p>
    <w:p w14:paraId="52A11E59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8"/>
          <w:szCs w:val="28"/>
        </w:rPr>
        <w:t xml:space="preserve">Авдохин В.М. Основы обогащения полезных ископаемых. Учебник для вузов: в 2 т. – М.: Издательство Московского горного университета, 2006. – Т. 2. Технологии обогащения полезных ископаемых. </w:t>
      </w:r>
    </w:p>
    <w:p w14:paraId="1119B3D0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6"/>
          <w:szCs w:val="26"/>
        </w:rPr>
        <w:t xml:space="preserve"> </w:t>
      </w:r>
      <w:r w:rsidRPr="00395679">
        <w:rPr>
          <w:sz w:val="28"/>
          <w:szCs w:val="28"/>
        </w:rPr>
        <w:t xml:space="preserve">Разумов К.А., Перов В.А. Проектирование обогатительных фабрик. Учебник для вузов. 4-е изд., перераб. и доп. – М.: Недра, 1982. </w:t>
      </w:r>
    </w:p>
    <w:p w14:paraId="7E1F685D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8"/>
          <w:szCs w:val="28"/>
        </w:rPr>
        <w:t xml:space="preserve">Егоров В.Л. Основы обогащения полезных ископаемых. Учебник для техникумов. – М.: Недра, 1986. </w:t>
      </w:r>
    </w:p>
    <w:p w14:paraId="39D5AD17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8"/>
          <w:szCs w:val="28"/>
        </w:rPr>
        <w:t xml:space="preserve">Андреев С.Е., Перов В.А., Зверевич В.В. Дробление, измельчение и грохочение полезных ископаемых. 3-е изд., перераб. и доп. – М.: Недра, 1980. </w:t>
      </w:r>
    </w:p>
    <w:p w14:paraId="21F2CF2F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6"/>
          <w:szCs w:val="26"/>
        </w:rPr>
        <w:t xml:space="preserve"> </w:t>
      </w:r>
      <w:r w:rsidRPr="00395679">
        <w:rPr>
          <w:sz w:val="28"/>
          <w:szCs w:val="28"/>
        </w:rPr>
        <w:t xml:space="preserve">Шилаев В.П. Основы обогащения полезных ископаемых. Учебное пособие для вузов. – М.: Недра, 1986. </w:t>
      </w:r>
    </w:p>
    <w:p w14:paraId="0CAA77AA" w14:textId="77777777" w:rsidR="00395679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8"/>
          <w:szCs w:val="28"/>
        </w:rPr>
        <w:t xml:space="preserve">Пухов Ю.В. Рудничный транспорт. – М.: Недра, 1991. </w:t>
      </w:r>
    </w:p>
    <w:p w14:paraId="4762BC5A" w14:textId="120A0E58" w:rsidR="00C55B51" w:rsidRDefault="00C55B51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 w:rsidRPr="00395679">
        <w:rPr>
          <w:sz w:val="26"/>
          <w:szCs w:val="26"/>
        </w:rPr>
        <w:t xml:space="preserve"> </w:t>
      </w:r>
      <w:r w:rsidRPr="00395679">
        <w:rPr>
          <w:sz w:val="28"/>
          <w:szCs w:val="28"/>
        </w:rPr>
        <w:t>Волков Р.А., Гнутов А.Н., Дъячков В.К. и др. Конвейеры. Справочник. – Машиностроение, Ленингр. отд</w:t>
      </w:r>
      <w:r w:rsidR="00395679">
        <w:rPr>
          <w:sz w:val="28"/>
          <w:szCs w:val="28"/>
          <w:lang w:val="ru-RU"/>
        </w:rPr>
        <w:t>еле</w:t>
      </w:r>
      <w:r w:rsidRPr="00395679">
        <w:rPr>
          <w:sz w:val="28"/>
          <w:szCs w:val="28"/>
        </w:rPr>
        <w:t xml:space="preserve">ние, 1984. </w:t>
      </w:r>
    </w:p>
    <w:p w14:paraId="26D51099" w14:textId="58926EBB" w:rsidR="00183CAA" w:rsidRPr="00395679" w:rsidRDefault="00205B20" w:rsidP="00395679">
      <w:pPr>
        <w:pStyle w:val="Default"/>
        <w:numPr>
          <w:ilvl w:val="0"/>
          <w:numId w:val="10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Н.А. Самылин, А.А. Золотко, В.В. Починок: Наладка и регулировка </w:t>
      </w:r>
      <w:proofErr w:type="spellStart"/>
      <w:r>
        <w:rPr>
          <w:sz w:val="28"/>
          <w:szCs w:val="28"/>
          <w:lang w:val="ru-RU"/>
        </w:rPr>
        <w:t>отсадоных</w:t>
      </w:r>
      <w:proofErr w:type="spellEnd"/>
      <w:r>
        <w:rPr>
          <w:sz w:val="28"/>
          <w:szCs w:val="28"/>
          <w:lang w:val="ru-RU"/>
        </w:rPr>
        <w:t xml:space="preserve"> машин на углеобогатительных фабриках. – М.: Недра, 1977.</w:t>
      </w:r>
    </w:p>
    <w:p w14:paraId="5F1B17F8" w14:textId="77777777" w:rsidR="00C55B51" w:rsidRPr="00C55B51" w:rsidRDefault="00C55B51" w:rsidP="00C55B51">
      <w:pPr>
        <w:pStyle w:val="a3"/>
        <w:spacing w:line="360" w:lineRule="exac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aa-ET"/>
        </w:rPr>
      </w:pPr>
    </w:p>
    <w:p w14:paraId="54B673EB" w14:textId="77777777" w:rsidR="00C55B51" w:rsidRPr="00A41408" w:rsidRDefault="00C55B51" w:rsidP="00A414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55B51" w:rsidRPr="00A4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Symbol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9C4"/>
    <w:multiLevelType w:val="hybridMultilevel"/>
    <w:tmpl w:val="4A28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BC3"/>
    <w:multiLevelType w:val="hybridMultilevel"/>
    <w:tmpl w:val="80606182"/>
    <w:lvl w:ilvl="0" w:tplc="CEDC741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DCC"/>
    <w:multiLevelType w:val="hybridMultilevel"/>
    <w:tmpl w:val="DF9E2C50"/>
    <w:lvl w:ilvl="0" w:tplc="7840B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0A17AA"/>
    <w:multiLevelType w:val="hybridMultilevel"/>
    <w:tmpl w:val="C27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5231A"/>
    <w:multiLevelType w:val="multilevel"/>
    <w:tmpl w:val="B30EC9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350AE4"/>
    <w:multiLevelType w:val="hybridMultilevel"/>
    <w:tmpl w:val="2152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C153F"/>
    <w:multiLevelType w:val="multilevel"/>
    <w:tmpl w:val="99B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D01C8"/>
    <w:multiLevelType w:val="hybridMultilevel"/>
    <w:tmpl w:val="2C9E2A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F40A2"/>
    <w:multiLevelType w:val="hybridMultilevel"/>
    <w:tmpl w:val="8E0ABE8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1D1EE3"/>
    <w:multiLevelType w:val="multilevel"/>
    <w:tmpl w:val="2B4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A3ED0"/>
    <w:multiLevelType w:val="multilevel"/>
    <w:tmpl w:val="55AC0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1" w15:restartNumberingAfterBreak="0">
    <w:nsid w:val="7DAC7384"/>
    <w:multiLevelType w:val="hybridMultilevel"/>
    <w:tmpl w:val="DB5ACA1C"/>
    <w:lvl w:ilvl="0" w:tplc="D3702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4D"/>
    <w:rsid w:val="0011147C"/>
    <w:rsid w:val="0015023D"/>
    <w:rsid w:val="00183CAA"/>
    <w:rsid w:val="00196096"/>
    <w:rsid w:val="00205B20"/>
    <w:rsid w:val="002F4784"/>
    <w:rsid w:val="0030637A"/>
    <w:rsid w:val="00395679"/>
    <w:rsid w:val="00431837"/>
    <w:rsid w:val="004A4140"/>
    <w:rsid w:val="004B44C7"/>
    <w:rsid w:val="00645FEA"/>
    <w:rsid w:val="006647A2"/>
    <w:rsid w:val="006E19B8"/>
    <w:rsid w:val="00703920"/>
    <w:rsid w:val="008845A9"/>
    <w:rsid w:val="0089575D"/>
    <w:rsid w:val="009E340F"/>
    <w:rsid w:val="00A41408"/>
    <w:rsid w:val="00A83EAF"/>
    <w:rsid w:val="00A9644D"/>
    <w:rsid w:val="00AF6B2C"/>
    <w:rsid w:val="00C55B51"/>
    <w:rsid w:val="00F13331"/>
    <w:rsid w:val="00F56BEB"/>
    <w:rsid w:val="00F7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B5F6"/>
  <w15:chartTrackingRefBased/>
  <w15:docId w15:val="{11E45978-1E41-4FF1-A6CA-CD453338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4C7"/>
    <w:pPr>
      <w:keepNext/>
      <w:keepLines/>
      <w:spacing w:after="0" w:line="360" w:lineRule="exact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19B8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link w:val="a3"/>
    <w:uiPriority w:val="1"/>
    <w:rsid w:val="006E19B8"/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4C7"/>
    <w:rPr>
      <w:rFonts w:ascii="Times New Roman" w:eastAsiaTheme="majorEastAsia" w:hAnsi="Times New Roman" w:cstheme="majorBidi"/>
      <w:b/>
      <w:color w:val="000000" w:themeColor="text1"/>
      <w:sz w:val="32"/>
      <w:szCs w:val="32"/>
      <w:lang w:val="ru-RU" w:eastAsia="ru-RU"/>
    </w:rPr>
  </w:style>
  <w:style w:type="paragraph" w:styleId="a5">
    <w:name w:val="Title"/>
    <w:basedOn w:val="a"/>
    <w:next w:val="a"/>
    <w:link w:val="a6"/>
    <w:uiPriority w:val="10"/>
    <w:qFormat/>
    <w:rsid w:val="00AF6B2C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customStyle="1" w:styleId="a6">
    <w:name w:val="Название Знак"/>
    <w:basedOn w:val="a0"/>
    <w:link w:val="a5"/>
    <w:uiPriority w:val="10"/>
    <w:rsid w:val="00AF6B2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AF6B2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Default">
    <w:name w:val="Default"/>
    <w:rsid w:val="00196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0637A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30637A"/>
    <w:rPr>
      <w:rFonts w:eastAsiaTheme="minorEastAsia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8957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575D"/>
    <w:rPr>
      <w:sz w:val="16"/>
      <w:szCs w:val="16"/>
    </w:rPr>
  </w:style>
  <w:style w:type="paragraph" w:styleId="a8">
    <w:name w:val="Body Text"/>
    <w:basedOn w:val="a"/>
    <w:link w:val="a9"/>
    <w:unhideWhenUsed/>
    <w:rsid w:val="0089575D"/>
    <w:pPr>
      <w:spacing w:after="120" w:line="276" w:lineRule="auto"/>
    </w:pPr>
    <w:rPr>
      <w:rFonts w:eastAsiaTheme="minorEastAsia"/>
      <w:lang w:val="ru-RU" w:eastAsia="ru-RU"/>
    </w:rPr>
  </w:style>
  <w:style w:type="character" w:customStyle="1" w:styleId="a9">
    <w:name w:val="Основной текст Знак"/>
    <w:basedOn w:val="a0"/>
    <w:link w:val="a8"/>
    <w:rsid w:val="0089575D"/>
    <w:rPr>
      <w:rFonts w:eastAsiaTheme="minorEastAsia"/>
      <w:lang w:val="ru-RU" w:eastAsia="ru-RU"/>
    </w:rPr>
  </w:style>
  <w:style w:type="paragraph" w:customStyle="1" w:styleId="df3vjf">
    <w:name w:val="df3vjf"/>
    <w:basedOn w:val="a"/>
    <w:rsid w:val="004A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a-ET"/>
    </w:rPr>
  </w:style>
  <w:style w:type="character" w:customStyle="1" w:styleId="t286pc">
    <w:name w:val="t286pc"/>
    <w:basedOn w:val="a0"/>
    <w:rsid w:val="004A4140"/>
  </w:style>
  <w:style w:type="character" w:styleId="aa">
    <w:name w:val="Strong"/>
    <w:basedOn w:val="a0"/>
    <w:uiPriority w:val="22"/>
    <w:qFormat/>
    <w:rsid w:val="004A4140"/>
    <w:rPr>
      <w:b/>
      <w:bCs/>
    </w:rPr>
  </w:style>
  <w:style w:type="character" w:styleId="ab">
    <w:name w:val="Placeholder Text"/>
    <w:basedOn w:val="a0"/>
    <w:uiPriority w:val="99"/>
    <w:semiHidden/>
    <w:rsid w:val="00884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9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3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image" Target="media/image13.emf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пекарчик</dc:creator>
  <cp:keywords/>
  <dc:description/>
  <cp:lastModifiedBy>Администратор</cp:lastModifiedBy>
  <cp:revision>10</cp:revision>
  <dcterms:created xsi:type="dcterms:W3CDTF">2026-03-26T10:49:00Z</dcterms:created>
  <dcterms:modified xsi:type="dcterms:W3CDTF">2026-04-01T06:13:00Z</dcterms:modified>
</cp:coreProperties>
</file>