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AF9E6" w14:textId="77777777" w:rsidR="00B117A4" w:rsidRPr="000543B1" w:rsidRDefault="00B117A4" w:rsidP="00B117A4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УТВЕРЖДАЮ</w:t>
      </w:r>
    </w:p>
    <w:p w14:paraId="5751BA08" w14:textId="77777777" w:rsidR="00B117A4" w:rsidRPr="000543B1" w:rsidRDefault="00B117A4" w:rsidP="00B117A4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Зав. кафедрой «Экономика и право»</w:t>
      </w:r>
    </w:p>
    <w:p w14:paraId="755A97B3" w14:textId="77777777" w:rsidR="00B117A4" w:rsidRPr="000543B1" w:rsidRDefault="00B117A4" w:rsidP="00B117A4">
      <w:pPr>
        <w:spacing w:before="120"/>
        <w:ind w:left="4990" w:firstLine="0"/>
        <w:jc w:val="left"/>
        <w:rPr>
          <w:lang w:val="ru-RU"/>
        </w:rPr>
      </w:pPr>
      <w:r w:rsidRPr="000543B1">
        <w:rPr>
          <w:lang w:val="ru-RU"/>
        </w:rPr>
        <w:t>_____________ С. Ю. Солодовников</w:t>
      </w:r>
    </w:p>
    <w:p w14:paraId="2F7AA337" w14:textId="77777777" w:rsidR="00B117A4" w:rsidRDefault="00B117A4" w:rsidP="00B117A4">
      <w:pPr>
        <w:ind w:firstLine="0"/>
        <w:jc w:val="center"/>
        <w:rPr>
          <w:lang w:val="ru-RU"/>
        </w:rPr>
      </w:pPr>
    </w:p>
    <w:p w14:paraId="0ED4521F" w14:textId="77777777" w:rsidR="00B117A4" w:rsidRPr="000543B1" w:rsidRDefault="00B117A4" w:rsidP="00B117A4">
      <w:pPr>
        <w:ind w:firstLine="0"/>
        <w:jc w:val="center"/>
        <w:rPr>
          <w:lang w:val="ru-RU"/>
        </w:rPr>
      </w:pPr>
    </w:p>
    <w:p w14:paraId="025F1A46" w14:textId="50481CE3" w:rsidR="00B117A4" w:rsidRPr="00BB0CD5" w:rsidRDefault="00B117A4" w:rsidP="00B117A4">
      <w:pPr>
        <w:ind w:firstLine="0"/>
        <w:jc w:val="center"/>
        <w:rPr>
          <w:b/>
          <w:bCs/>
          <w:lang w:val="ru-RU"/>
        </w:rPr>
      </w:pPr>
      <w:r w:rsidRPr="00BB0CD5">
        <w:rPr>
          <w:b/>
          <w:bCs/>
          <w:lang w:val="ru-RU"/>
        </w:rPr>
        <w:t>Перечень вопросов к экзамену</w:t>
      </w:r>
      <w:r>
        <w:rPr>
          <w:b/>
          <w:bCs/>
          <w:lang w:val="ru-RU"/>
        </w:rPr>
        <w:t xml:space="preserve"> </w:t>
      </w:r>
      <w:r w:rsidRPr="00BB0CD5">
        <w:rPr>
          <w:b/>
          <w:bCs/>
          <w:lang w:val="ru-RU"/>
        </w:rPr>
        <w:t>по дисциплине «</w:t>
      </w:r>
      <w:r>
        <w:rPr>
          <w:b/>
          <w:bCs/>
          <w:lang w:val="ru-RU"/>
        </w:rPr>
        <w:t>Эконометрика</w:t>
      </w:r>
      <w:r w:rsidRPr="00BB0CD5">
        <w:rPr>
          <w:b/>
          <w:bCs/>
          <w:lang w:val="ru-RU"/>
        </w:rPr>
        <w:t>»</w:t>
      </w:r>
    </w:p>
    <w:p w14:paraId="157FACF3" w14:textId="77777777" w:rsidR="00B117A4" w:rsidRPr="000543B1" w:rsidRDefault="00B117A4" w:rsidP="00B117A4">
      <w:pPr>
        <w:rPr>
          <w:szCs w:val="24"/>
          <w:lang w:val="ru-RU"/>
        </w:rPr>
      </w:pPr>
    </w:p>
    <w:p w14:paraId="16BD7D22" w14:textId="77777777" w:rsidR="00FB03B5" w:rsidRPr="00FB03B5" w:rsidRDefault="00B117A4" w:rsidP="00FB03B5">
      <w:pPr>
        <w:rPr>
          <w:szCs w:val="24"/>
          <w:lang w:val="ru-RU"/>
        </w:rPr>
      </w:pPr>
      <w:r w:rsidRPr="00BB0CD5">
        <w:rPr>
          <w:szCs w:val="24"/>
          <w:lang w:val="ru-RU"/>
        </w:rPr>
        <w:t>1.</w:t>
      </w:r>
      <w:r>
        <w:rPr>
          <w:szCs w:val="24"/>
          <w:lang w:val="ru-RU"/>
        </w:rPr>
        <w:t xml:space="preserve"> </w:t>
      </w:r>
      <w:r w:rsidR="00FB03B5" w:rsidRPr="00FB03B5">
        <w:rPr>
          <w:szCs w:val="24"/>
          <w:lang w:val="ru-RU"/>
        </w:rPr>
        <w:t>Цель и задачи дисциплины «Эконометрика».</w:t>
      </w:r>
    </w:p>
    <w:p w14:paraId="7E764C34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2. Моделирование как метод научного познания.</w:t>
      </w:r>
    </w:p>
    <w:p w14:paraId="1B56525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3. Случайность и неопределенность в экономическом развитии.</w:t>
      </w:r>
    </w:p>
    <w:p w14:paraId="59A1995D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4. Место математического моделирования в экономической науке и экономической практике. Математические методы как инструмент познания для экономистов.</w:t>
      </w:r>
    </w:p>
    <w:p w14:paraId="278562BF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5. Информационное и математическое обеспечение экономико-математических и эконометрических задач.</w:t>
      </w:r>
    </w:p>
    <w:p w14:paraId="432A0AAF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6. Понятие экономической информации и требования, предъявляемые к исходным данным. Подготовка исходной информации и организация данных.</w:t>
      </w:r>
    </w:p>
    <w:p w14:paraId="3EE8B87C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7. Понятия «модель» и «моделирование». Сущность, этапы и приемы процесса моделирования.</w:t>
      </w:r>
    </w:p>
    <w:p w14:paraId="00FA4FE2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8. Основные типы экономико-математических и эконометрических моделей.</w:t>
      </w:r>
    </w:p>
    <w:p w14:paraId="1DD7349F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9. Принципы построения и структура интегрированной системы эконометрических моделей.</w:t>
      </w:r>
    </w:p>
    <w:p w14:paraId="640A6EFC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10. Эконометрические модели: общая характеристика, различия статистического и эконометрического подхода к моделированию.</w:t>
      </w:r>
    </w:p>
    <w:p w14:paraId="7F5099DD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 xml:space="preserve">11. Проблемы эконометрического моделирования. </w:t>
      </w:r>
    </w:p>
    <w:p w14:paraId="522BB369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12. Методологические вопросы построения эконометрических моделей: обзор используемых методов. Области применения эконометрических моделей.</w:t>
      </w:r>
    </w:p>
    <w:p w14:paraId="718EB45C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13. Использование баз данных в эконометрике. Типы данных: пространственные данные, временные ряды.</w:t>
      </w:r>
    </w:p>
    <w:p w14:paraId="0AAA18DF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14. Анализ качества информации и возможности ее использования для построения эконометрической модели. Базы статистических данных.</w:t>
      </w:r>
    </w:p>
    <w:p w14:paraId="3A88E8C5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15. Понятие о функциональной, статистической и корреляционной зависимостях.</w:t>
      </w:r>
    </w:p>
    <w:p w14:paraId="3156AB8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16. Уравнение регрессии, его смысл и экономическая интерпретация. Выбор типа математической функции при построении уравнения регрессии.</w:t>
      </w:r>
    </w:p>
    <w:p w14:paraId="64FF2B5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17. Понятие множественной линейной регрессии (MЛP). Классическая линейная модель множественной регрессии (KЛMMP).</w:t>
      </w:r>
    </w:p>
    <w:p w14:paraId="2C2E8585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 xml:space="preserve">18. Метод наименьших квадратов (МНК) и метод максимального правдоподобия. Статистические свойства МНК-оценок параметров модели множественной линейной регрессии (состоятельность, </w:t>
      </w:r>
      <w:proofErr w:type="spellStart"/>
      <w:r w:rsidRPr="00FB03B5">
        <w:rPr>
          <w:szCs w:val="24"/>
          <w:lang w:val="ru-RU"/>
        </w:rPr>
        <w:t>несмещенность</w:t>
      </w:r>
      <w:proofErr w:type="spellEnd"/>
      <w:r w:rsidRPr="00FB03B5">
        <w:rPr>
          <w:szCs w:val="24"/>
          <w:lang w:val="ru-RU"/>
        </w:rPr>
        <w:t>, эффективность).</w:t>
      </w:r>
    </w:p>
    <w:p w14:paraId="0FC4FBC9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19. Стандартизированные коэффициенты регрессии, их интерпретация. Множественный коэффициент корреляции и множественный индекс детерминации.</w:t>
      </w:r>
    </w:p>
    <w:p w14:paraId="12FC17E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20. Уравнение парной регрессией, виды уравнений. Линейное уравнение парной регрессия.</w:t>
      </w:r>
    </w:p>
    <w:p w14:paraId="6C2DB023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21. Теорема Гаусса-Маркова. Оценка качества модели: коэффициент корреляции, коэффициент детерминации, среднеквадратическое отклонение, средняя ошибка аппроксимации.</w:t>
      </w:r>
    </w:p>
    <w:p w14:paraId="2FCB29E6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 xml:space="preserve">22. Понятие временного ряда, его компоненты. </w:t>
      </w:r>
      <w:proofErr w:type="spellStart"/>
      <w:r w:rsidRPr="00FB03B5">
        <w:rPr>
          <w:szCs w:val="24"/>
          <w:lang w:val="ru-RU"/>
        </w:rPr>
        <w:t>Экстраполяционные</w:t>
      </w:r>
      <w:proofErr w:type="spellEnd"/>
      <w:r w:rsidRPr="00FB03B5">
        <w:rPr>
          <w:szCs w:val="24"/>
          <w:lang w:val="ru-RU"/>
        </w:rPr>
        <w:t xml:space="preserve"> методы прогнозирования и возможность их использования в экономике. </w:t>
      </w:r>
    </w:p>
    <w:p w14:paraId="201327B6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23. Понятие тренда, сезонности, цикличности. Проверка существования закономерности (тенденции) изменения показателей.</w:t>
      </w:r>
    </w:p>
    <w:p w14:paraId="19E72BB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24. Методы построения тренда. Оценка качества построенной модели: коэффициент корреляции, коэффициент детерминации, средняя ошибка аппроксимации, среднеквадратическое отклонение.</w:t>
      </w:r>
    </w:p>
    <w:p w14:paraId="5484C09B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lastRenderedPageBreak/>
        <w:t>25. Особенности изучения взаимосвязанных временных рядов.</w:t>
      </w:r>
    </w:p>
    <w:p w14:paraId="03DDCBD6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26. Метод отклонения уровней ряда от основной тенденции. Метод включения фактора времени.</w:t>
      </w:r>
    </w:p>
    <w:p w14:paraId="6EE175D4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 xml:space="preserve">27. </w:t>
      </w:r>
      <w:proofErr w:type="spellStart"/>
      <w:r w:rsidRPr="00FB03B5">
        <w:rPr>
          <w:szCs w:val="24"/>
          <w:lang w:val="ru-RU"/>
        </w:rPr>
        <w:t>Коинтеграция</w:t>
      </w:r>
      <w:proofErr w:type="spellEnd"/>
      <w:r w:rsidRPr="00FB03B5">
        <w:rPr>
          <w:szCs w:val="24"/>
          <w:lang w:val="ru-RU"/>
        </w:rPr>
        <w:t xml:space="preserve"> временных рядов. Проверка статистической гипотезы о наличии </w:t>
      </w:r>
      <w:proofErr w:type="spellStart"/>
      <w:r w:rsidRPr="00FB03B5">
        <w:rPr>
          <w:szCs w:val="24"/>
          <w:lang w:val="ru-RU"/>
        </w:rPr>
        <w:t>коинтеграции</w:t>
      </w:r>
      <w:proofErr w:type="spellEnd"/>
      <w:r w:rsidRPr="00FB03B5">
        <w:rPr>
          <w:szCs w:val="24"/>
          <w:lang w:val="ru-RU"/>
        </w:rPr>
        <w:t xml:space="preserve"> (критерий </w:t>
      </w:r>
      <w:proofErr w:type="spellStart"/>
      <w:r w:rsidRPr="00FB03B5">
        <w:rPr>
          <w:szCs w:val="24"/>
          <w:lang w:val="ru-RU"/>
        </w:rPr>
        <w:t>Энгла</w:t>
      </w:r>
      <w:proofErr w:type="spellEnd"/>
      <w:r w:rsidRPr="00FB03B5">
        <w:rPr>
          <w:szCs w:val="24"/>
          <w:lang w:val="ru-RU"/>
        </w:rPr>
        <w:t>-Грейнджера).</w:t>
      </w:r>
    </w:p>
    <w:p w14:paraId="5A7242D8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28. Принцип оптимальности в экономике и его комплексное выражение.</w:t>
      </w:r>
    </w:p>
    <w:p w14:paraId="6C7B49FC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29. Модели разработки производственной программы промышленных предприятий. Определение производственной программы по периодам (сменам, дням, декадам, месяцам).</w:t>
      </w:r>
    </w:p>
    <w:p w14:paraId="50D22981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30. Модели наиболее экономного расходования сырья и материалов: модель оптимального раскроя, модель определения оптимального состава смеси.</w:t>
      </w:r>
    </w:p>
    <w:p w14:paraId="298F1581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31. Критерии оптимального управления запасами. Классификация моделей управления запасами.</w:t>
      </w:r>
    </w:p>
    <w:p w14:paraId="7138AEF5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32. Основные понятия сетевого планирования и управления: работа и событие. Действительные и фиктивные работы.</w:t>
      </w:r>
    </w:p>
    <w:p w14:paraId="269CD694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33. Принципы построения сетевого графика. Методы расчетов параметров сетевого графика.</w:t>
      </w:r>
    </w:p>
    <w:p w14:paraId="69E0C30E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34. Сетевое планирование в условиях неопределенности.</w:t>
      </w:r>
    </w:p>
    <w:p w14:paraId="6EA7E160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35. Понятие оптимизации сетевых графиков. Задача оптимизации комплекса работ по времени при заданном сроке выполнения проекта.</w:t>
      </w:r>
    </w:p>
    <w:p w14:paraId="397E124B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36. Понятие оптимизации сетевых графиков. Задача оптимизации комплекса работ по времени при заданной сумме средств.</w:t>
      </w:r>
    </w:p>
    <w:p w14:paraId="349088CF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37. Понятие оптимизации сетевых графиков. Задача оптимизации комплекса работ по стоимости при фиксированном и нефиксированном времени выполнения проекта.</w:t>
      </w:r>
    </w:p>
    <w:p w14:paraId="27DD4491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38. Определение теории игр. Основные понятия: стратегии, игроки, платежная функция.</w:t>
      </w:r>
    </w:p>
    <w:p w14:paraId="6E9C4092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39. Определение теории игр. Классификация игр.</w:t>
      </w:r>
    </w:p>
    <w:p w14:paraId="7B660F55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40. Матричные игры двух лиц с нулевой суммой. Гарантирующие и оптимальные стратегии.</w:t>
      </w:r>
    </w:p>
    <w:p w14:paraId="1567181B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41. Определение оптимальной стратегии в условиях неопределенности по критериям Вальда, Байеса, Лапласа, Гурвица.</w:t>
      </w:r>
    </w:p>
    <w:p w14:paraId="2F1490C3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42. Определение оптимальной стратегии в условиях риска по критерию Сэвиджа.</w:t>
      </w:r>
    </w:p>
    <w:p w14:paraId="43025139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43. Понятие о биматричных играх. Примеры биматричных игр.</w:t>
      </w:r>
    </w:p>
    <w:p w14:paraId="4AF2BD04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44. Стохастические системы в экономике.</w:t>
      </w:r>
    </w:p>
    <w:p w14:paraId="5D4A1CF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45. Понятие о системе массового обслуживания (СМО). Примеры СМО в экономике.</w:t>
      </w:r>
    </w:p>
    <w:p w14:paraId="7F4619C0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46. Графическая модель системы массового обслуживания (СМО).</w:t>
      </w:r>
    </w:p>
    <w:p w14:paraId="3F56DBC7" w14:textId="77777777" w:rsidR="00FB03B5" w:rsidRPr="00FB03B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47. Дифференциальные уравнения Колмогорова для вероятностей состояний простейшей системы массового обслуживания (СМО).</w:t>
      </w:r>
    </w:p>
    <w:p w14:paraId="5E1A9EA0" w14:textId="023A330B" w:rsidR="00B117A4" w:rsidRPr="00BB0CD5" w:rsidRDefault="00FB03B5" w:rsidP="00FB03B5">
      <w:pPr>
        <w:rPr>
          <w:szCs w:val="24"/>
          <w:lang w:val="ru-RU"/>
        </w:rPr>
      </w:pPr>
      <w:r w:rsidRPr="00FB03B5">
        <w:rPr>
          <w:szCs w:val="24"/>
          <w:lang w:val="ru-RU"/>
        </w:rPr>
        <w:t>48. Классификация моделей системы массового обслуживания (СМО).</w:t>
      </w:r>
    </w:p>
    <w:p w14:paraId="47FD8FC6" w14:textId="77777777" w:rsidR="00546AEC" w:rsidRPr="00B117A4" w:rsidRDefault="00546AEC">
      <w:pPr>
        <w:rPr>
          <w:lang w:val="ru-RU"/>
        </w:rPr>
      </w:pPr>
    </w:p>
    <w:sectPr w:rsidR="00546AEC" w:rsidRPr="00B1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22"/>
    <w:rsid w:val="00050788"/>
    <w:rsid w:val="00546AEC"/>
    <w:rsid w:val="007E01DA"/>
    <w:rsid w:val="00803122"/>
    <w:rsid w:val="00B117A4"/>
    <w:rsid w:val="00EA4A04"/>
    <w:rsid w:val="00FB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55DFC"/>
  <w15:chartTrackingRefBased/>
  <w15:docId w15:val="{5095052F-13C9-4220-BBBB-186E41F6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-BY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7A4"/>
  </w:style>
  <w:style w:type="paragraph" w:styleId="1">
    <w:name w:val="heading 1"/>
    <w:basedOn w:val="a"/>
    <w:next w:val="a"/>
    <w:link w:val="10"/>
    <w:uiPriority w:val="9"/>
    <w:qFormat/>
    <w:rsid w:val="00803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1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1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1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1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1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1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3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3122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31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31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31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31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31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312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3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3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12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одзаголовок Знак"/>
    <w:basedOn w:val="a0"/>
    <w:link w:val="a5"/>
    <w:uiPriority w:val="11"/>
    <w:rsid w:val="00803122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803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31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31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31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3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31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31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Ивахова</dc:creator>
  <cp:keywords/>
  <dc:description/>
  <cp:lastModifiedBy>Анастасия Ивахова</cp:lastModifiedBy>
  <cp:revision>3</cp:revision>
  <dcterms:created xsi:type="dcterms:W3CDTF">2026-09-15T11:51:00Z</dcterms:created>
  <dcterms:modified xsi:type="dcterms:W3CDTF">2026-09-15T11:53:00Z</dcterms:modified>
</cp:coreProperties>
</file>