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214" w:rsidRPr="00633214" w:rsidRDefault="00633214" w:rsidP="00633214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SimSun" w:hAnsi="Times New Roman" w:cs="Times New Roman"/>
          <w:b/>
          <w:sz w:val="28"/>
          <w:szCs w:val="28"/>
        </w:rPr>
        <w:t>П</w:t>
      </w:r>
      <w:r w:rsidRPr="00633214">
        <w:rPr>
          <w:rFonts w:ascii="Times New Roman" w:eastAsia="SimSun" w:hAnsi="Times New Roman" w:cs="Times New Roman"/>
          <w:b/>
          <w:sz w:val="28"/>
          <w:szCs w:val="28"/>
        </w:rPr>
        <w:t>еречень вопросов к экзамену</w:t>
      </w:r>
      <w:r w:rsidRPr="00633214">
        <w:rPr>
          <w:rFonts w:ascii="Times New Roman" w:hAnsi="Times New Roman" w:cs="Times New Roman"/>
          <w:b/>
          <w:sz w:val="28"/>
          <w:szCs w:val="28"/>
        </w:rPr>
        <w:t xml:space="preserve"> по</w:t>
      </w:r>
      <w:r>
        <w:t xml:space="preserve"> </w:t>
      </w:r>
      <w:r w:rsidRPr="00633214">
        <w:rPr>
          <w:rFonts w:ascii="Times New Roman" w:eastAsia="SimSun" w:hAnsi="Times New Roman" w:cs="Times New Roman"/>
          <w:b/>
          <w:sz w:val="28"/>
          <w:szCs w:val="28"/>
        </w:rPr>
        <w:t>учебной дисциплине «Философия дизайна» для специальности уг</w:t>
      </w:r>
      <w:r>
        <w:rPr>
          <w:rFonts w:ascii="Times New Roman" w:eastAsia="SimSun" w:hAnsi="Times New Roman" w:cs="Times New Roman"/>
          <w:b/>
          <w:sz w:val="28"/>
          <w:szCs w:val="28"/>
        </w:rPr>
        <w:t xml:space="preserve">лубленного высшего образования </w:t>
      </w:r>
      <w:r w:rsidRPr="00633214">
        <w:rPr>
          <w:rFonts w:ascii="Times New Roman" w:eastAsia="SimSun" w:hAnsi="Times New Roman" w:cs="Times New Roman"/>
          <w:b/>
          <w:sz w:val="28"/>
          <w:szCs w:val="28"/>
        </w:rPr>
        <w:t xml:space="preserve">7-06-0212-01 «Дизайн» </w:t>
      </w:r>
      <w:proofErr w:type="spellStart"/>
      <w:r w:rsidRPr="00633214">
        <w:rPr>
          <w:rFonts w:ascii="Times New Roman" w:eastAsia="SimSun" w:hAnsi="Times New Roman" w:cs="Times New Roman"/>
          <w:b/>
          <w:sz w:val="28"/>
          <w:szCs w:val="28"/>
        </w:rPr>
        <w:t>профилизации</w:t>
      </w:r>
      <w:proofErr w:type="spellEnd"/>
      <w:r w:rsidRPr="00633214">
        <w:rPr>
          <w:rFonts w:ascii="Times New Roman" w:eastAsia="SimSun" w:hAnsi="Times New Roman" w:cs="Times New Roman"/>
          <w:b/>
          <w:sz w:val="28"/>
          <w:szCs w:val="28"/>
        </w:rPr>
        <w:t xml:space="preserve"> «Арт-дизайн».</w:t>
      </w:r>
    </w:p>
    <w:bookmarkEnd w:id="0"/>
    <w:p w:rsidR="00633214" w:rsidRPr="00633214" w:rsidRDefault="00633214" w:rsidP="00633214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</w:rPr>
      </w:pP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Цель и задачи дисциплины философия дизайна.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Общефилософские проблемы и задачи, которые относятся к сфере философии дизайна.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Основные аналитические методы в философии дизайна.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Искусствоведческий анализ, сравнительно-критический анализ, семиотический и аксиологический анализ в философии дизайна.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Понятие дизайна и основные виды дизайнерской деятельности.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Системные элементы дизайнерской деятельности.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Онтологические и гносеологические аспекты в философии дизайна.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Коммуникационные аспекты в деятельности дизайна, философские основания коммуникации.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Основные методы дизайн-исследования. Поиск новых методов и осознанная креативность.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Философские аспекты в коммуникации дизайнера и заказчика, особенности презентации и само-презентации.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Понятие вещи в философии дизайна. Предмет, объект, изделие.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Каковы возможности связи человека с миром посредством вещи, роль дизайнера.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Закономерности отношения человека и вещи в разные периоды, дилемма красоты и практичности.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Понятие дизайна как эстетической практики.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Системы представления о качествах и эстетических характеристиках вещи в философии дизайна.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Философские основания проекта в дизайне: мотивы и самоидентификация.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Основные черты проектного мышления дизайнера.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Философские аспекты концепции в дизайне. Работа </w:t>
      </w: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дихайнера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 концепцией.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Понятие философского манифеста, манифестация в дизайне.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Манифест в искусстве и культуре как направление дизайнерской деятельности.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Понятие формы и формообразования в дизайне. Основные принципы и методы.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Философские трактовки и значения вещи в дизайне.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Понятие стиля в дизайне.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Проектное и творческое мышление в дизайн-деятельности.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Инновационность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и эксклюзивность в дизайнерском продукте.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Философские основания промышленного дизайна.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Концепции стиля модерн, ар-</w:t>
      </w: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нуво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и ар-</w:t>
      </w: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деко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Философия функционализма в дизайне.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lastRenderedPageBreak/>
        <w:t xml:space="preserve">Сочетание биологического и технического начал в дизайн-деятельности. 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Конструктивизм и рационализм в дизайне.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Пространственный дизайн как средство создания сферы повседневного пребывания человека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Философские основания коммерческого дизайна.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Философские основания абстрактного искусства, их влияние на дизайн ХХ в.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Концептуализм в искусстве и дизайне.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Дизайн в условиях постиндустриального общества.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Основные идеи бионического дизайна и нон-дизайна.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Футуродизайн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, хай-тек и </w:t>
      </w: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параметризм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. 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Идейные основания социально ориентированного дизайна и чувственного дизайна.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Проблемы гуманизма и </w:t>
      </w: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транскгуманизма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 дизайн-деятельности.</w:t>
      </w:r>
    </w:p>
    <w:p w:rsidR="00633214" w:rsidRPr="00633214" w:rsidRDefault="00633214" w:rsidP="0063321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426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</w:rPr>
        <w:t>Этические и философские взгляды на использование искусственного интеллекта в дизайне.</w:t>
      </w:r>
    </w:p>
    <w:p w:rsidR="00633214" w:rsidRDefault="00633214">
      <w:pPr>
        <w:rPr>
          <w:rFonts w:ascii="Times New Roman" w:eastAsia="SimSu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br w:type="page"/>
      </w:r>
    </w:p>
    <w:p w:rsid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t>The list of exam questio</w:t>
      </w:r>
      <w:r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t>ns for the academic discipline “</w:t>
      </w:r>
      <w:r w:rsidRPr="00633214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t>Philosophy of Design” has been developed for the specialty of advanced higher education 7-06-0212-01 “Design” with the profile “Art Design”.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1. The goal and objectives of the discipline “Philosophy of Design”.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2. General philosophical problems and tasks that relate to the field of philosophy of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3. Main analytical methods in the philosophy of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4. Art history analysis, comparative‑critical analysis, semiotic and axiological analysis in the philosophy of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5. The concept of design and the main types of design activity.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6. Systemic elements of design activity.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7. Ontological and epistemological aspects in the philosophy of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8. Communication aspects in design activity, philosophical foundations of communication.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9. Main methods of design research. Search for new methods and conscious creativity.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10. Philosophical aspects in the communication between a designer and a client, features of presentation and self‑presentation.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11. The concept of a thing in the philosophy of design. Subject, object, product.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12. What are the possibilities for connecting a person with the world through an object, and what is the role of the designer?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13. The patterns of the relationship between a person and an object in different periods, the dilemma of beauty and practicality.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14. The concept of design as an aesthetic practice.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15. Systems of ideas about the qualities and aesthetic characteristics of an object in the philosophy of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16. Philosophical foundations of the project in design: motives and self‑identification.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17. The main features of a designer’s project‑based thinking. 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18. Philosophical aspects of the concept in design. A designer’s work with the concept.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19. The concept of a philosophical manifesto, manifestation in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20. Manifesto in art and culture as a direction of design activity.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21. The concept of form and form‑making in design. Basic principles and methods.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22. Philosophical interpretations and meanings of an object in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23. The concept of style in design. 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24. Project-based and creative thinking in design activities.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25. Innovation and exclusivity in a design product.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26. Philosophical foundations of industrial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27. Concepts of the Art Nouveau, Art Deco, and Modernist styles.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28. The philosophy of functionalism in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lastRenderedPageBreak/>
        <w:t>29. The combination of biological and technical elements in design activities.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30. Constructivism and rationalism in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31. Spatial design as a means of creating the environment of everyday human experience.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32. Philosophical foundations of commercial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33. Philosophical foundations of abstract art and their influence on 20th‑century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34. Conceptualism in art and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35. Design in the context of post‑industrial society.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36. Main ideas of bionic design and non‑design. 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37. Futurology, high‑tech, and </w:t>
      </w:r>
      <w:proofErr w:type="spellStart"/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parametricism</w:t>
      </w:r>
      <w:proofErr w:type="spellEnd"/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38. The ideological foundations of socially oriented design and sensory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39. The problems of humanism and transhumanism in design activities.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633214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40. Ethical and philosophical views on the use of artificial intelligence in design.</w:t>
      </w:r>
    </w:p>
    <w:p w:rsidR="00633214" w:rsidRPr="00633214" w:rsidRDefault="00633214" w:rsidP="0063321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</w:p>
    <w:p w:rsidR="00393944" w:rsidRPr="00633214" w:rsidRDefault="00393944" w:rsidP="00633214">
      <w:pPr>
        <w:ind w:left="426" w:firstLine="709"/>
        <w:jc w:val="both"/>
        <w:rPr>
          <w:lang w:val="en-US"/>
        </w:rPr>
      </w:pPr>
    </w:p>
    <w:sectPr w:rsidR="00393944" w:rsidRPr="0063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3A7494"/>
    <w:multiLevelType w:val="multilevel"/>
    <w:tmpl w:val="7D3A7494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4C"/>
    <w:rsid w:val="00393944"/>
    <w:rsid w:val="00426B4C"/>
    <w:rsid w:val="00633214"/>
    <w:rsid w:val="00EF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66E6B"/>
  <w15:chartTrackingRefBased/>
  <w15:docId w15:val="{3ABB2F42-C97C-4EB7-9712-6229C536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dcterms:created xsi:type="dcterms:W3CDTF">2026-09-16T13:18:00Z</dcterms:created>
  <dcterms:modified xsi:type="dcterms:W3CDTF">2026-09-16T13:38:00Z</dcterms:modified>
</cp:coreProperties>
</file>