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DCD4D" w14:textId="77777777" w:rsidR="00761E9E" w:rsidRPr="00761E9E" w:rsidRDefault="00761E9E" w:rsidP="00761E9E">
      <w:pPr>
        <w:autoSpaceDE w:val="0"/>
        <w:autoSpaceDN w:val="0"/>
        <w:adjustRightInd w:val="0"/>
        <w:ind w:right="-5"/>
        <w:jc w:val="center"/>
        <w:rPr>
          <w:rFonts w:ascii="Times New Roman" w:hAnsi="Times New Roman" w:cs="Times New Roman"/>
          <w:bCs/>
          <w:szCs w:val="28"/>
        </w:rPr>
      </w:pPr>
      <w:r w:rsidRPr="00761E9E">
        <w:rPr>
          <w:rFonts w:ascii="Times New Roman" w:hAnsi="Times New Roman" w:cs="Times New Roman"/>
          <w:bCs/>
          <w:szCs w:val="28"/>
        </w:rPr>
        <w:t>БЕЛОРУССКИЙ НАЦИОНАЛЬНЫЙ ТЕХНИЧЕСКИЙ УНИВЕРСИТЕТ</w:t>
      </w:r>
    </w:p>
    <w:p w14:paraId="376682B6" w14:textId="77777777" w:rsidR="00761E9E" w:rsidRDefault="00761E9E" w:rsidP="008906BC">
      <w:pPr>
        <w:autoSpaceDE w:val="0"/>
        <w:autoSpaceDN w:val="0"/>
        <w:adjustRightInd w:val="0"/>
        <w:ind w:left="4678" w:right="-5"/>
        <w:rPr>
          <w:rFonts w:ascii="Times New Roman" w:hAnsi="Times New Roman" w:cs="Times New Roman"/>
          <w:bCs/>
          <w:szCs w:val="28"/>
        </w:rPr>
      </w:pPr>
    </w:p>
    <w:p w14:paraId="0EAA98FC" w14:textId="1080C732" w:rsidR="008906BC" w:rsidRDefault="008906BC" w:rsidP="00761E9E">
      <w:pPr>
        <w:autoSpaceDE w:val="0"/>
        <w:autoSpaceDN w:val="0"/>
        <w:adjustRightInd w:val="0"/>
        <w:ind w:left="4962" w:right="-5"/>
        <w:rPr>
          <w:rFonts w:ascii="Times New Roman" w:hAnsi="Times New Roman" w:cs="Times New Roman"/>
          <w:bCs/>
          <w:szCs w:val="28"/>
        </w:rPr>
      </w:pPr>
      <w:r w:rsidRPr="008906BC">
        <w:rPr>
          <w:rFonts w:ascii="Times New Roman" w:hAnsi="Times New Roman" w:cs="Times New Roman"/>
          <w:bCs/>
          <w:szCs w:val="28"/>
        </w:rPr>
        <w:t>УТВЕРЖДАЮ</w:t>
      </w:r>
      <w:r>
        <w:rPr>
          <w:rFonts w:ascii="Times New Roman" w:hAnsi="Times New Roman" w:cs="Times New Roman"/>
          <w:bCs/>
          <w:szCs w:val="28"/>
        </w:rPr>
        <w:t xml:space="preserve"> </w:t>
      </w:r>
    </w:p>
    <w:p w14:paraId="70A3CE96" w14:textId="20249C5A" w:rsidR="008906BC" w:rsidRPr="008906BC" w:rsidRDefault="008906BC" w:rsidP="00761E9E">
      <w:pPr>
        <w:autoSpaceDE w:val="0"/>
        <w:autoSpaceDN w:val="0"/>
        <w:adjustRightInd w:val="0"/>
        <w:ind w:left="4962" w:right="-5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з</w:t>
      </w:r>
      <w:r w:rsidRPr="008906BC">
        <w:rPr>
          <w:rFonts w:ascii="Times New Roman" w:hAnsi="Times New Roman" w:cs="Times New Roman"/>
          <w:bCs/>
          <w:szCs w:val="28"/>
        </w:rPr>
        <w:t>ав. кафедрой «Экономика и право»</w:t>
      </w:r>
    </w:p>
    <w:p w14:paraId="51EAA1AE" w14:textId="2561FEC9" w:rsidR="008906BC" w:rsidRDefault="008906BC" w:rsidP="00761E9E">
      <w:pPr>
        <w:autoSpaceDE w:val="0"/>
        <w:autoSpaceDN w:val="0"/>
        <w:adjustRightInd w:val="0"/>
        <w:ind w:left="4962" w:right="-5"/>
        <w:rPr>
          <w:rFonts w:ascii="Times New Roman" w:hAnsi="Times New Roman" w:cs="Times New Roman"/>
          <w:bCs/>
          <w:szCs w:val="28"/>
        </w:rPr>
      </w:pPr>
      <w:r w:rsidRPr="008906BC">
        <w:rPr>
          <w:rFonts w:ascii="Times New Roman" w:hAnsi="Times New Roman" w:cs="Times New Roman"/>
          <w:bCs/>
          <w:szCs w:val="28"/>
        </w:rPr>
        <w:t>__________С.Ю. Солодовников</w:t>
      </w:r>
    </w:p>
    <w:p w14:paraId="62BEEC13" w14:textId="3E87E357" w:rsidR="008906BC" w:rsidRDefault="008906BC" w:rsidP="008906BC">
      <w:pPr>
        <w:autoSpaceDE w:val="0"/>
        <w:autoSpaceDN w:val="0"/>
        <w:adjustRightInd w:val="0"/>
        <w:ind w:right="-5"/>
        <w:jc w:val="both"/>
        <w:rPr>
          <w:rFonts w:ascii="Times New Roman" w:hAnsi="Times New Roman" w:cs="Times New Roman"/>
          <w:b/>
          <w:szCs w:val="28"/>
        </w:rPr>
      </w:pPr>
    </w:p>
    <w:p w14:paraId="366A2A62" w14:textId="3FF6108B" w:rsidR="00761E9E" w:rsidRDefault="00FC3ED5" w:rsidP="00761E9E">
      <w:pPr>
        <w:autoSpaceDE w:val="0"/>
        <w:autoSpaceDN w:val="0"/>
        <w:adjustRightInd w:val="0"/>
        <w:ind w:left="540" w:right="-5"/>
        <w:jc w:val="center"/>
        <w:rPr>
          <w:rFonts w:ascii="Times New Roman" w:hAnsi="Times New Roman" w:cs="Times New Roman"/>
          <w:b/>
          <w:szCs w:val="28"/>
        </w:rPr>
      </w:pPr>
      <w:r w:rsidRPr="008906BC">
        <w:rPr>
          <w:rFonts w:ascii="Times New Roman" w:hAnsi="Times New Roman" w:cs="Times New Roman"/>
          <w:b/>
          <w:szCs w:val="28"/>
        </w:rPr>
        <w:t xml:space="preserve">Перечень </w:t>
      </w:r>
      <w:r w:rsidR="00761E9E">
        <w:rPr>
          <w:rFonts w:ascii="Times New Roman" w:hAnsi="Times New Roman" w:cs="Times New Roman"/>
          <w:b/>
          <w:szCs w:val="28"/>
        </w:rPr>
        <w:t>экзаменационных</w:t>
      </w:r>
      <w:r w:rsidRPr="008906BC">
        <w:rPr>
          <w:rFonts w:ascii="Times New Roman" w:hAnsi="Times New Roman" w:cs="Times New Roman"/>
          <w:b/>
          <w:szCs w:val="28"/>
        </w:rPr>
        <w:t xml:space="preserve"> вопросов </w:t>
      </w:r>
    </w:p>
    <w:p w14:paraId="7E652369" w14:textId="77777777" w:rsidR="00761E9E" w:rsidRPr="00761E9E" w:rsidRDefault="00761E9E" w:rsidP="00761E9E">
      <w:pPr>
        <w:autoSpaceDE w:val="0"/>
        <w:autoSpaceDN w:val="0"/>
        <w:adjustRightInd w:val="0"/>
        <w:ind w:left="540" w:right="-5"/>
        <w:jc w:val="center"/>
        <w:rPr>
          <w:rFonts w:ascii="Times New Roman" w:hAnsi="Times New Roman" w:cs="Times New Roman"/>
          <w:b/>
          <w:szCs w:val="28"/>
        </w:rPr>
      </w:pPr>
      <w:r w:rsidRPr="00761E9E">
        <w:rPr>
          <w:rFonts w:ascii="Times New Roman" w:hAnsi="Times New Roman" w:cs="Times New Roman"/>
          <w:b/>
          <w:szCs w:val="28"/>
        </w:rPr>
        <w:t>Учебная дисциплина «Экономическая теория»</w:t>
      </w:r>
    </w:p>
    <w:p w14:paraId="20FE68CA" w14:textId="77777777" w:rsidR="004B518F" w:rsidRPr="008906BC" w:rsidRDefault="004B518F" w:rsidP="00FC3ED5">
      <w:pPr>
        <w:autoSpaceDE w:val="0"/>
        <w:autoSpaceDN w:val="0"/>
        <w:adjustRightInd w:val="0"/>
        <w:ind w:left="540" w:right="-5"/>
        <w:jc w:val="center"/>
        <w:rPr>
          <w:rFonts w:ascii="Times New Roman" w:hAnsi="Times New Roman" w:cs="Times New Roman"/>
          <w:b/>
          <w:szCs w:val="28"/>
        </w:rPr>
      </w:pPr>
      <w:bookmarkStart w:id="0" w:name="_GoBack"/>
      <w:bookmarkEnd w:id="0"/>
    </w:p>
    <w:p w14:paraId="115E6E02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8906BC">
        <w:rPr>
          <w:rFonts w:ascii="Times New Roman" w:hAnsi="Times New Roman" w:cs="Times New Roman"/>
          <w:szCs w:val="28"/>
        </w:rPr>
        <w:t xml:space="preserve">Экономика и экономические науки. Экономическая теория и ее предмет. Экономические категории и законы. </w:t>
      </w:r>
    </w:p>
    <w:p w14:paraId="6EAEFF44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8906BC">
        <w:rPr>
          <w:rFonts w:ascii="Times New Roman" w:hAnsi="Times New Roman" w:cs="Times New Roman"/>
          <w:szCs w:val="28"/>
        </w:rPr>
        <w:t>Функции экономической теории. Позитивная и нормативная экономическая теория.</w:t>
      </w:r>
    </w:p>
    <w:p w14:paraId="4A83CAEA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1" w:name="_Hlk186796473"/>
      <w:r w:rsidRPr="008906BC">
        <w:rPr>
          <w:rFonts w:ascii="Times New Roman" w:hAnsi="Times New Roman" w:cs="Times New Roman"/>
          <w:szCs w:val="28"/>
        </w:rPr>
        <w:t>Основные научные школы и современные направления развития экономической теории.</w:t>
      </w:r>
    </w:p>
    <w:p w14:paraId="3D0C4C8C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2" w:name="_Hlk186796522"/>
      <w:bookmarkEnd w:id="1"/>
      <w:r w:rsidRPr="008906BC">
        <w:rPr>
          <w:rFonts w:ascii="Times New Roman" w:hAnsi="Times New Roman" w:cs="Times New Roman"/>
          <w:szCs w:val="28"/>
        </w:rPr>
        <w:t xml:space="preserve">Методы экономического анализа. </w:t>
      </w:r>
    </w:p>
    <w:p w14:paraId="1BE17306" w14:textId="77777777" w:rsidR="00FC3ED5" w:rsidRPr="008906BC" w:rsidRDefault="00FC3ED5" w:rsidP="00FC3ED5">
      <w:pPr>
        <w:pStyle w:val="2"/>
        <w:widowControl w:val="0"/>
        <w:numPr>
          <w:ilvl w:val="1"/>
          <w:numId w:val="1"/>
        </w:numPr>
        <w:overflowPunct/>
        <w:autoSpaceDE/>
        <w:autoSpaceDN/>
        <w:adjustRightInd/>
        <w:spacing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3" w:name="_Hlk186797832"/>
      <w:bookmarkEnd w:id="2"/>
      <w:r w:rsidRPr="008906BC">
        <w:rPr>
          <w:rFonts w:ascii="Times New Roman" w:hAnsi="Times New Roman" w:cs="Times New Roman"/>
          <w:szCs w:val="28"/>
        </w:rPr>
        <w:t>Потребности и блага, их характеристика и классификация</w:t>
      </w:r>
      <w:bookmarkEnd w:id="3"/>
      <w:r w:rsidRPr="008906BC">
        <w:rPr>
          <w:rFonts w:ascii="Times New Roman" w:hAnsi="Times New Roman" w:cs="Times New Roman"/>
          <w:szCs w:val="28"/>
        </w:rPr>
        <w:t>.</w:t>
      </w:r>
    </w:p>
    <w:p w14:paraId="330670B1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4" w:name="_Hlk186796616"/>
      <w:r w:rsidRPr="008906BC">
        <w:rPr>
          <w:rFonts w:ascii="Times New Roman" w:hAnsi="Times New Roman" w:cs="Times New Roman"/>
          <w:szCs w:val="28"/>
        </w:rPr>
        <w:t xml:space="preserve">Ресурсы (факторы) производства. Классификация и характеристика ресурсов и факторов производства. Труд, земля и капитал. </w:t>
      </w:r>
      <w:bookmarkStart w:id="5" w:name="_Hlk186796655"/>
      <w:bookmarkEnd w:id="4"/>
      <w:r w:rsidRPr="008906BC">
        <w:rPr>
          <w:rFonts w:ascii="Times New Roman" w:hAnsi="Times New Roman" w:cs="Times New Roman"/>
          <w:szCs w:val="28"/>
        </w:rPr>
        <w:t>Основной и оборотный капитал. Износ основного капитала. Амортизация.</w:t>
      </w:r>
      <w:bookmarkEnd w:id="5"/>
    </w:p>
    <w:p w14:paraId="191E0308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8906BC">
        <w:rPr>
          <w:rFonts w:ascii="Times New Roman" w:hAnsi="Times New Roman" w:cs="Times New Roman"/>
          <w:szCs w:val="28"/>
        </w:rPr>
        <w:t>Ограниченность ресурсов и проблема выбора в экономике. Производственные возможности экономики и их границы. Закон возрастающих вмененных издержек.</w:t>
      </w:r>
    </w:p>
    <w:p w14:paraId="2F66FD62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6" w:name="_Hlk186796732"/>
      <w:r w:rsidRPr="008906BC">
        <w:rPr>
          <w:rFonts w:ascii="Times New Roman" w:hAnsi="Times New Roman" w:cs="Times New Roman"/>
          <w:szCs w:val="28"/>
        </w:rPr>
        <w:t>Производство и экономический рост. Проблема эффективности. Экономическая и социальная эффективность.</w:t>
      </w:r>
    </w:p>
    <w:bookmarkEnd w:id="6"/>
    <w:p w14:paraId="1D136A47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8906BC">
        <w:rPr>
          <w:rFonts w:ascii="Times New Roman" w:hAnsi="Times New Roman" w:cs="Times New Roman"/>
          <w:szCs w:val="28"/>
        </w:rPr>
        <w:t>Понятие, элементы и уровни экономической системы. Критерии выделения типов экономических систем.</w:t>
      </w:r>
    </w:p>
    <w:p w14:paraId="0CE0D8D3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7" w:name="_Hlk186796799"/>
      <w:r w:rsidRPr="008906BC">
        <w:rPr>
          <w:rFonts w:ascii="Times New Roman" w:hAnsi="Times New Roman" w:cs="Times New Roman"/>
          <w:szCs w:val="28"/>
        </w:rPr>
        <w:t>Собственность, ее сущность и место в экономической системе. Типы и формы собственности.</w:t>
      </w:r>
    </w:p>
    <w:p w14:paraId="28EABE84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pacing w:val="-6"/>
          <w:szCs w:val="28"/>
        </w:rPr>
      </w:pPr>
      <w:bookmarkStart w:id="8" w:name="_Hlk186796831"/>
      <w:bookmarkEnd w:id="7"/>
      <w:r w:rsidRPr="008906BC">
        <w:rPr>
          <w:rFonts w:ascii="Times New Roman" w:hAnsi="Times New Roman" w:cs="Times New Roman"/>
          <w:spacing w:val="-6"/>
          <w:szCs w:val="28"/>
        </w:rPr>
        <w:t>Реформирование собственности: национализация, разгосударствление и приватизация. Реформирование собственности в Республике Беларусь.</w:t>
      </w:r>
    </w:p>
    <w:p w14:paraId="509B99B4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9" w:name="_Hlk186796869"/>
      <w:bookmarkStart w:id="10" w:name="_Hlk186797793"/>
      <w:bookmarkEnd w:id="8"/>
      <w:r w:rsidRPr="008906BC">
        <w:rPr>
          <w:rFonts w:ascii="Times New Roman" w:hAnsi="Times New Roman" w:cs="Times New Roman"/>
          <w:szCs w:val="28"/>
        </w:rPr>
        <w:t xml:space="preserve">Способы координации хозяйственной жизни: традиции, рынок, команда. </w:t>
      </w:r>
      <w:bookmarkStart w:id="11" w:name="_Hlk186796906"/>
      <w:bookmarkEnd w:id="9"/>
      <w:r w:rsidRPr="008906BC">
        <w:rPr>
          <w:rFonts w:ascii="Times New Roman" w:hAnsi="Times New Roman" w:cs="Times New Roman"/>
          <w:szCs w:val="28"/>
        </w:rPr>
        <w:t xml:space="preserve">Натуральное хозяйство и рыночное (товарное) хозяйство: условия развития, виды, особенности. </w:t>
      </w:r>
      <w:bookmarkStart w:id="12" w:name="_Hlk186796942"/>
      <w:bookmarkEnd w:id="11"/>
      <w:r w:rsidRPr="008906BC">
        <w:rPr>
          <w:rFonts w:ascii="Times New Roman" w:hAnsi="Times New Roman" w:cs="Times New Roman"/>
          <w:szCs w:val="28"/>
        </w:rPr>
        <w:t>Типология современных экономических систем.</w:t>
      </w:r>
    </w:p>
    <w:p w14:paraId="7C6480BA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13" w:name="_Hlk186796992"/>
      <w:bookmarkEnd w:id="10"/>
      <w:bookmarkEnd w:id="12"/>
      <w:r w:rsidRPr="008906BC">
        <w:rPr>
          <w:rFonts w:ascii="Times New Roman" w:hAnsi="Times New Roman" w:cs="Times New Roman"/>
          <w:szCs w:val="28"/>
        </w:rPr>
        <w:t xml:space="preserve">Рынок: понятие, функции. </w:t>
      </w:r>
      <w:bookmarkEnd w:id="13"/>
      <w:r w:rsidRPr="008906BC">
        <w:rPr>
          <w:rFonts w:ascii="Times New Roman" w:hAnsi="Times New Roman" w:cs="Times New Roman"/>
          <w:szCs w:val="28"/>
        </w:rPr>
        <w:t xml:space="preserve">Роль частной собственности, свободного ценообразования и конкуренции в функционировании рынке. </w:t>
      </w:r>
      <w:bookmarkStart w:id="14" w:name="_Hlk186797059"/>
      <w:r w:rsidRPr="008906BC">
        <w:rPr>
          <w:rFonts w:ascii="Times New Roman" w:hAnsi="Times New Roman" w:cs="Times New Roman"/>
          <w:szCs w:val="28"/>
        </w:rPr>
        <w:t>Виды конкуренции.</w:t>
      </w:r>
      <w:bookmarkEnd w:id="14"/>
    </w:p>
    <w:p w14:paraId="36AB66D1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15" w:name="_Hlk186797101"/>
      <w:r w:rsidRPr="008906BC">
        <w:rPr>
          <w:rFonts w:ascii="Times New Roman" w:hAnsi="Times New Roman" w:cs="Times New Roman"/>
          <w:szCs w:val="28"/>
          <w:u w:val="none"/>
        </w:rPr>
        <w:t>Рыночная экономика, ее структура и инфраструктура.</w:t>
      </w:r>
    </w:p>
    <w:p w14:paraId="68943485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16" w:name="_Hlk186797137"/>
      <w:bookmarkEnd w:id="15"/>
      <w:r w:rsidRPr="008906BC">
        <w:rPr>
          <w:rFonts w:ascii="Times New Roman" w:hAnsi="Times New Roman" w:cs="Times New Roman"/>
          <w:szCs w:val="28"/>
          <w:u w:val="none"/>
        </w:rPr>
        <w:t xml:space="preserve">Несовершенства (фиаско) рынка. Объективная необходимость государственного вмешательства в функционирование рыночной экономики. </w:t>
      </w:r>
      <w:bookmarkStart w:id="17" w:name="_Hlk186797206"/>
      <w:r w:rsidRPr="008906BC">
        <w:rPr>
          <w:rFonts w:ascii="Times New Roman" w:hAnsi="Times New Roman" w:cs="Times New Roman"/>
          <w:szCs w:val="28"/>
          <w:u w:val="none"/>
        </w:rPr>
        <w:t>Методы регулирования рыночной экономики</w:t>
      </w:r>
      <w:bookmarkEnd w:id="17"/>
      <w:r w:rsidRPr="008906BC">
        <w:rPr>
          <w:rFonts w:ascii="Times New Roman" w:hAnsi="Times New Roman" w:cs="Times New Roman"/>
          <w:szCs w:val="28"/>
          <w:u w:val="none"/>
        </w:rPr>
        <w:t>.</w:t>
      </w:r>
      <w:bookmarkEnd w:id="16"/>
    </w:p>
    <w:p w14:paraId="18AFAEEE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8906BC">
        <w:rPr>
          <w:rFonts w:ascii="Times New Roman" w:hAnsi="Times New Roman" w:cs="Times New Roman"/>
          <w:szCs w:val="28"/>
        </w:rPr>
        <w:t xml:space="preserve">Модели рыночной экономики. Либеральная и социально-ориентированная модели рынка. </w:t>
      </w:r>
      <w:bookmarkStart w:id="18" w:name="_Hlk186797294"/>
      <w:r w:rsidRPr="008906BC">
        <w:rPr>
          <w:rFonts w:ascii="Times New Roman" w:hAnsi="Times New Roman" w:cs="Times New Roman"/>
          <w:szCs w:val="28"/>
        </w:rPr>
        <w:t>Особенности белорусской национальной модели.</w:t>
      </w:r>
    </w:p>
    <w:p w14:paraId="26D6A76B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bookmarkStart w:id="19" w:name="_Hlk186797319"/>
      <w:bookmarkEnd w:id="18"/>
      <w:r w:rsidRPr="008906BC">
        <w:rPr>
          <w:rFonts w:ascii="Times New Roman" w:hAnsi="Times New Roman" w:cs="Times New Roman"/>
          <w:szCs w:val="28"/>
        </w:rPr>
        <w:lastRenderedPageBreak/>
        <w:t>Спрос и предложение в механизме рынка и факторы, их определяющие.</w:t>
      </w:r>
    </w:p>
    <w:bookmarkEnd w:id="19"/>
    <w:p w14:paraId="13E18E3D" w14:textId="77777777" w:rsidR="00FC3ED5" w:rsidRPr="008906BC" w:rsidRDefault="00FC3ED5" w:rsidP="00FC3ED5">
      <w:pPr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Cs w:val="28"/>
        </w:rPr>
      </w:pPr>
      <w:r w:rsidRPr="008906BC">
        <w:rPr>
          <w:rFonts w:ascii="Times New Roman" w:hAnsi="Times New Roman" w:cs="Times New Roman"/>
          <w:spacing w:val="-6"/>
          <w:szCs w:val="28"/>
        </w:rPr>
        <w:t>Отраслевое рыночное равновесие. Последствия отклонения цены от равновесного уровня</w:t>
      </w:r>
      <w:r w:rsidRPr="008906BC">
        <w:rPr>
          <w:rFonts w:ascii="Times New Roman" w:hAnsi="Times New Roman" w:cs="Times New Roman"/>
          <w:szCs w:val="28"/>
        </w:rPr>
        <w:t>.</w:t>
      </w:r>
    </w:p>
    <w:p w14:paraId="4F1A6FE2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0" w:name="_Hlk186797444"/>
      <w:r w:rsidRPr="008906BC">
        <w:rPr>
          <w:rFonts w:ascii="Times New Roman" w:hAnsi="Times New Roman" w:cs="Times New Roman"/>
          <w:szCs w:val="28"/>
          <w:u w:val="none"/>
        </w:rPr>
        <w:t>Эластичность спроса: понятие, измерение, факторы, виды. Практическое значение анализа эластичности</w:t>
      </w:r>
      <w:bookmarkEnd w:id="20"/>
      <w:r w:rsidRPr="008906BC">
        <w:rPr>
          <w:rFonts w:ascii="Times New Roman" w:hAnsi="Times New Roman" w:cs="Times New Roman"/>
          <w:szCs w:val="28"/>
          <w:u w:val="none"/>
        </w:rPr>
        <w:t>.</w:t>
      </w:r>
    </w:p>
    <w:p w14:paraId="44431402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1" w:name="_Hlk186797475"/>
      <w:r w:rsidRPr="008906BC">
        <w:rPr>
          <w:rFonts w:ascii="Times New Roman" w:hAnsi="Times New Roman" w:cs="Times New Roman"/>
          <w:szCs w:val="28"/>
          <w:u w:val="none"/>
        </w:rPr>
        <w:t>Эластичность предложения: понятие, измерение, факторы.</w:t>
      </w:r>
    </w:p>
    <w:p w14:paraId="5C636193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2" w:name="_Hlk186797515"/>
      <w:bookmarkEnd w:id="21"/>
      <w:r w:rsidRPr="008906BC">
        <w:rPr>
          <w:rFonts w:ascii="Times New Roman" w:hAnsi="Times New Roman" w:cs="Times New Roman"/>
          <w:szCs w:val="28"/>
          <w:u w:val="none"/>
        </w:rPr>
        <w:t>Домашнее хозяйство как экономический субъект. Понятие общей и предельной полезности. Закон убывающей предельной полезности. Полезность и спрос.</w:t>
      </w:r>
    </w:p>
    <w:bookmarkEnd w:id="22"/>
    <w:p w14:paraId="6BA31DDD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Предприятие (фирма) как хозяйствующий субъект. Виды предприятий.</w:t>
      </w:r>
    </w:p>
    <w:p w14:paraId="6BBDA2D7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Производственная функция. Постоянные и переменные факторы. Долгосрочный и краткосрочный производственные периоды.</w:t>
      </w:r>
    </w:p>
    <w:p w14:paraId="651D002C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3" w:name="_Hlk186797657"/>
      <w:r w:rsidRPr="008906BC">
        <w:rPr>
          <w:rFonts w:ascii="Times New Roman" w:hAnsi="Times New Roman" w:cs="Times New Roman"/>
          <w:szCs w:val="28"/>
          <w:u w:val="none"/>
        </w:rPr>
        <w:t>Общий, средний и предельный продукт переменного фактора: понятие, измерение, взаимосвязь. Закон убывающей предельной производительности.</w:t>
      </w:r>
    </w:p>
    <w:p w14:paraId="249C91BF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4" w:name="_Hlk186797695"/>
      <w:bookmarkEnd w:id="23"/>
      <w:r w:rsidRPr="008906BC">
        <w:rPr>
          <w:rFonts w:ascii="Times New Roman" w:hAnsi="Times New Roman" w:cs="Times New Roman"/>
          <w:szCs w:val="28"/>
          <w:u w:val="none"/>
        </w:rPr>
        <w:t>Взаимозаменяемость факторов производства. Изокванта. Предельная норма технологического замещения.</w:t>
      </w:r>
    </w:p>
    <w:p w14:paraId="2590063C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5" w:name="_Hlk186797730"/>
      <w:bookmarkEnd w:id="24"/>
      <w:r w:rsidRPr="008906BC">
        <w:rPr>
          <w:rFonts w:ascii="Times New Roman" w:hAnsi="Times New Roman" w:cs="Times New Roman"/>
          <w:szCs w:val="28"/>
          <w:u w:val="none"/>
        </w:rPr>
        <w:t>Понятие и классификация издержек. Бухгалтерские и экономические издержки</w:t>
      </w:r>
      <w:bookmarkEnd w:id="25"/>
      <w:r w:rsidRPr="008906BC">
        <w:rPr>
          <w:rFonts w:ascii="Times New Roman" w:hAnsi="Times New Roman" w:cs="Times New Roman"/>
          <w:szCs w:val="28"/>
          <w:u w:val="none"/>
        </w:rPr>
        <w:t>.</w:t>
      </w:r>
    </w:p>
    <w:p w14:paraId="214BE7F7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Издержки производства в краткосрочном периоде. Постоянные и переменные издержки. Общие, средние и предельные издержки, их динамика.</w:t>
      </w:r>
    </w:p>
    <w:p w14:paraId="780EC319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Издержки производства в долгосрочном периоде. Эффект масштаба. Оптимальный размер предприятия.</w:t>
      </w:r>
    </w:p>
    <w:p w14:paraId="695F8426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6" w:name="_Hlk186796491"/>
      <w:r w:rsidRPr="008906BC">
        <w:rPr>
          <w:rFonts w:ascii="Times New Roman" w:hAnsi="Times New Roman" w:cs="Times New Roman"/>
          <w:szCs w:val="28"/>
          <w:u w:val="none"/>
        </w:rPr>
        <w:t>Изокоста. Правило минимизации издержек. Траектория роста.</w:t>
      </w:r>
    </w:p>
    <w:p w14:paraId="105D9F91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7" w:name="_Hlk186796533"/>
      <w:bookmarkEnd w:id="26"/>
      <w:r w:rsidRPr="008906BC">
        <w:rPr>
          <w:rFonts w:ascii="Times New Roman" w:hAnsi="Times New Roman" w:cs="Times New Roman"/>
          <w:szCs w:val="28"/>
          <w:u w:val="none"/>
        </w:rPr>
        <w:t>Доход и прибыль фирмы, их виды. Правило максимизации прибыли.</w:t>
      </w:r>
    </w:p>
    <w:bookmarkEnd w:id="27"/>
    <w:p w14:paraId="72BF3785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Государство как экономический субъект. Макроэкономическое регулирование и его основные инструменты.</w:t>
      </w:r>
    </w:p>
    <w:p w14:paraId="2CC1CBD9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8" w:name="_Hlk186796632"/>
      <w:r w:rsidRPr="008906BC">
        <w:rPr>
          <w:rFonts w:ascii="Times New Roman" w:hAnsi="Times New Roman" w:cs="Times New Roman"/>
          <w:szCs w:val="28"/>
          <w:u w:val="none"/>
        </w:rPr>
        <w:t>Национальная экономика. Национальное счетоводство. Валовый внутренний продукт и принципы его расчета.</w:t>
      </w:r>
    </w:p>
    <w:p w14:paraId="21B61847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29" w:name="_Hlk186796665"/>
      <w:bookmarkEnd w:id="28"/>
      <w:r w:rsidRPr="008906BC">
        <w:rPr>
          <w:rFonts w:ascii="Times New Roman" w:hAnsi="Times New Roman" w:cs="Times New Roman"/>
          <w:szCs w:val="28"/>
          <w:u w:val="none"/>
        </w:rPr>
        <w:t>Номинальный и реальный ВВП. Индексы цен. Дефлятор ВВП.</w:t>
      </w:r>
    </w:p>
    <w:p w14:paraId="61CE2A77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0" w:name="_Hlk186796709"/>
      <w:bookmarkEnd w:id="29"/>
      <w:r w:rsidRPr="008906BC">
        <w:rPr>
          <w:rFonts w:ascii="Times New Roman" w:hAnsi="Times New Roman" w:cs="Times New Roman"/>
          <w:szCs w:val="28"/>
          <w:u w:val="none"/>
        </w:rPr>
        <w:t>Совокупный спрос, его элементы и факторы.</w:t>
      </w:r>
    </w:p>
    <w:bookmarkEnd w:id="30"/>
    <w:p w14:paraId="3D400CCB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Совокупное предложение, его элементы и факторы. Кривая совокупного предложения.</w:t>
      </w:r>
    </w:p>
    <w:p w14:paraId="5D37A15C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 xml:space="preserve">Макроэкономическое равновесие в модели </w:t>
      </w:r>
      <w:r w:rsidRPr="008906BC">
        <w:rPr>
          <w:rFonts w:ascii="Times New Roman" w:hAnsi="Times New Roman" w:cs="Times New Roman"/>
          <w:i/>
          <w:szCs w:val="28"/>
          <w:u w:val="none"/>
          <w:lang w:val="en-US"/>
        </w:rPr>
        <w:t>AD</w:t>
      </w:r>
      <w:r w:rsidRPr="008906BC">
        <w:rPr>
          <w:rFonts w:ascii="Times New Roman" w:hAnsi="Times New Roman" w:cs="Times New Roman"/>
          <w:i/>
          <w:szCs w:val="28"/>
          <w:u w:val="none"/>
        </w:rPr>
        <w:t xml:space="preserve"> – </w:t>
      </w:r>
      <w:r w:rsidRPr="008906BC">
        <w:rPr>
          <w:rFonts w:ascii="Times New Roman" w:hAnsi="Times New Roman" w:cs="Times New Roman"/>
          <w:i/>
          <w:szCs w:val="28"/>
          <w:u w:val="none"/>
          <w:lang w:val="en-US"/>
        </w:rPr>
        <w:t>AS</w:t>
      </w:r>
      <w:r w:rsidRPr="008906BC">
        <w:rPr>
          <w:rFonts w:ascii="Times New Roman" w:hAnsi="Times New Roman" w:cs="Times New Roman"/>
          <w:szCs w:val="28"/>
          <w:u w:val="none"/>
        </w:rPr>
        <w:t>. Изменения в равновесии. Эффект храповика.</w:t>
      </w:r>
    </w:p>
    <w:p w14:paraId="3A36298D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Цикличность экономического развития и его принципы. Фазы экономического цикла.</w:t>
      </w:r>
    </w:p>
    <w:p w14:paraId="4AE4EBFA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1" w:name="_Hlk186796844"/>
      <w:r w:rsidRPr="008906BC">
        <w:rPr>
          <w:rFonts w:ascii="Times New Roman" w:hAnsi="Times New Roman" w:cs="Times New Roman"/>
          <w:szCs w:val="28"/>
          <w:u w:val="none"/>
        </w:rPr>
        <w:t>Безработица: понятие, типы, причины. Последствия безработицы.</w:t>
      </w:r>
    </w:p>
    <w:p w14:paraId="4B3DA2EC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2" w:name="_Hlk186796882"/>
      <w:bookmarkEnd w:id="31"/>
      <w:r w:rsidRPr="008906BC">
        <w:rPr>
          <w:rFonts w:ascii="Times New Roman" w:hAnsi="Times New Roman" w:cs="Times New Roman"/>
          <w:szCs w:val="28"/>
          <w:u w:val="none"/>
        </w:rPr>
        <w:t>Инфляция, ее причины, измерение, формы, последствия.</w:t>
      </w:r>
    </w:p>
    <w:p w14:paraId="16A00E0E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3" w:name="_Hlk186796920"/>
      <w:bookmarkEnd w:id="32"/>
      <w:r w:rsidRPr="008906BC">
        <w:rPr>
          <w:rFonts w:ascii="Times New Roman" w:hAnsi="Times New Roman" w:cs="Times New Roman"/>
          <w:szCs w:val="28"/>
          <w:u w:val="none"/>
        </w:rPr>
        <w:t>Сущность и функции денег</w:t>
      </w:r>
      <w:bookmarkEnd w:id="33"/>
      <w:r w:rsidRPr="008906BC">
        <w:rPr>
          <w:rFonts w:ascii="Times New Roman" w:hAnsi="Times New Roman" w:cs="Times New Roman"/>
          <w:szCs w:val="28"/>
          <w:u w:val="none"/>
        </w:rPr>
        <w:t>.</w:t>
      </w:r>
    </w:p>
    <w:p w14:paraId="1547EC28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4" w:name="_Hlk186797882"/>
      <w:bookmarkStart w:id="35" w:name="_Hlk186796968"/>
      <w:r w:rsidRPr="008906BC">
        <w:rPr>
          <w:rFonts w:ascii="Times New Roman" w:hAnsi="Times New Roman" w:cs="Times New Roman"/>
          <w:szCs w:val="28"/>
          <w:u w:val="none"/>
        </w:rPr>
        <w:t>Денежно-кредитная система, ее звенья и функции</w:t>
      </w:r>
      <w:bookmarkEnd w:id="34"/>
      <w:r w:rsidRPr="008906BC">
        <w:rPr>
          <w:rFonts w:ascii="Times New Roman" w:hAnsi="Times New Roman" w:cs="Times New Roman"/>
          <w:szCs w:val="28"/>
          <w:u w:val="none"/>
        </w:rPr>
        <w:t>.</w:t>
      </w:r>
    </w:p>
    <w:p w14:paraId="033B6F6F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6" w:name="_Hlk186797006"/>
      <w:bookmarkEnd w:id="35"/>
      <w:r w:rsidRPr="008906BC">
        <w:rPr>
          <w:rFonts w:ascii="Times New Roman" w:hAnsi="Times New Roman" w:cs="Times New Roman"/>
          <w:szCs w:val="28"/>
          <w:u w:val="none"/>
        </w:rPr>
        <w:lastRenderedPageBreak/>
        <w:t>Принципы кредитования. Кредит и его формы.</w:t>
      </w:r>
    </w:p>
    <w:bookmarkEnd w:id="36"/>
    <w:p w14:paraId="1A2EB1F2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Финансовая система, ее структура и функции.</w:t>
      </w:r>
    </w:p>
    <w:p w14:paraId="0C6D425F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7" w:name="_Hlk186797071"/>
      <w:r w:rsidRPr="008906BC">
        <w:rPr>
          <w:rFonts w:ascii="Times New Roman" w:hAnsi="Times New Roman" w:cs="Times New Roman"/>
          <w:szCs w:val="28"/>
          <w:u w:val="none"/>
        </w:rPr>
        <w:t>Госбюджет и его функции. Расходы и доходы бюджета. Бюджет Республики Беларусь.</w:t>
      </w:r>
    </w:p>
    <w:p w14:paraId="5697FC7E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8" w:name="_Hlk186797113"/>
      <w:bookmarkEnd w:id="37"/>
      <w:r w:rsidRPr="008906BC">
        <w:rPr>
          <w:rFonts w:ascii="Times New Roman" w:hAnsi="Times New Roman" w:cs="Times New Roman"/>
          <w:szCs w:val="28"/>
          <w:u w:val="none"/>
        </w:rPr>
        <w:t>Сущность и принципы налогообложения. Налоги: их функции и виды.</w:t>
      </w:r>
    </w:p>
    <w:p w14:paraId="1FBE60A4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39" w:name="_Hlk186797159"/>
      <w:bookmarkEnd w:id="38"/>
      <w:r w:rsidRPr="008906BC">
        <w:rPr>
          <w:rFonts w:ascii="Times New Roman" w:hAnsi="Times New Roman" w:cs="Times New Roman"/>
          <w:szCs w:val="28"/>
          <w:u w:val="none"/>
        </w:rPr>
        <w:t>Бюджетный дефицит и бюджетный профицит: причины образования, последствия.</w:t>
      </w:r>
    </w:p>
    <w:p w14:paraId="658E3883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40" w:name="_Hlk186797249"/>
      <w:bookmarkEnd w:id="39"/>
      <w:r w:rsidRPr="008906BC">
        <w:rPr>
          <w:rFonts w:ascii="Times New Roman" w:hAnsi="Times New Roman" w:cs="Times New Roman"/>
          <w:szCs w:val="28"/>
          <w:u w:val="none"/>
        </w:rPr>
        <w:t>Мировая экономика: понятие, предпосылки возникновения. Структура мировой экономики.</w:t>
      </w:r>
    </w:p>
    <w:p w14:paraId="1C1AD7A1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41" w:name="_Hlk186797360"/>
      <w:bookmarkEnd w:id="40"/>
      <w:r w:rsidRPr="008906BC">
        <w:rPr>
          <w:rFonts w:ascii="Times New Roman" w:hAnsi="Times New Roman" w:cs="Times New Roman"/>
          <w:szCs w:val="28"/>
          <w:u w:val="none"/>
        </w:rPr>
        <w:t>Международная торговля и ее основные формы</w:t>
      </w:r>
      <w:bookmarkEnd w:id="41"/>
      <w:r w:rsidRPr="008906BC">
        <w:rPr>
          <w:rFonts w:ascii="Times New Roman" w:hAnsi="Times New Roman" w:cs="Times New Roman"/>
          <w:szCs w:val="28"/>
          <w:u w:val="none"/>
        </w:rPr>
        <w:t>.</w:t>
      </w:r>
    </w:p>
    <w:p w14:paraId="4CCEED64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Международное движение капитала: причины, виды, последствия.</w:t>
      </w:r>
    </w:p>
    <w:p w14:paraId="3975EE1E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r w:rsidRPr="008906BC">
        <w:rPr>
          <w:rFonts w:ascii="Times New Roman" w:hAnsi="Times New Roman" w:cs="Times New Roman"/>
          <w:szCs w:val="28"/>
          <w:u w:val="none"/>
        </w:rPr>
        <w:t>Миграция рабочей силы, ее причины и последствия.</w:t>
      </w:r>
    </w:p>
    <w:p w14:paraId="7C3CD81A" w14:textId="77777777" w:rsidR="00FC3ED5" w:rsidRPr="008906BC" w:rsidRDefault="00FC3ED5" w:rsidP="00FC3ED5">
      <w:pPr>
        <w:pStyle w:val="a3"/>
        <w:widowControl w:val="0"/>
        <w:numPr>
          <w:ilvl w:val="1"/>
          <w:numId w:val="1"/>
        </w:numPr>
        <w:ind w:left="0" w:firstLine="709"/>
        <w:rPr>
          <w:rFonts w:ascii="Times New Roman" w:hAnsi="Times New Roman" w:cs="Times New Roman"/>
          <w:szCs w:val="28"/>
          <w:u w:val="none"/>
        </w:rPr>
      </w:pPr>
      <w:bookmarkStart w:id="42" w:name="_Hlk186797672"/>
      <w:r w:rsidRPr="008906BC">
        <w:rPr>
          <w:rFonts w:ascii="Times New Roman" w:hAnsi="Times New Roman" w:cs="Times New Roman"/>
          <w:szCs w:val="28"/>
          <w:u w:val="none"/>
        </w:rPr>
        <w:t xml:space="preserve">Валютный курс и факторы, его определяющие. </w:t>
      </w:r>
    </w:p>
    <w:p w14:paraId="453B4A2B" w14:textId="77777777" w:rsidR="00647661" w:rsidRPr="008906BC" w:rsidRDefault="00FC3ED5" w:rsidP="00FC3ED5">
      <w:pPr>
        <w:rPr>
          <w:rFonts w:ascii="Times New Roman" w:hAnsi="Times New Roman" w:cs="Times New Roman"/>
        </w:rPr>
      </w:pPr>
      <w:bookmarkStart w:id="43" w:name="_Hlk186797711"/>
      <w:bookmarkEnd w:id="42"/>
      <w:r w:rsidRPr="008906BC">
        <w:rPr>
          <w:rFonts w:ascii="Times New Roman" w:hAnsi="Times New Roman" w:cs="Times New Roman"/>
          <w:szCs w:val="28"/>
        </w:rPr>
        <w:t>Место Республики Беларусь в системе мирохозяйственных связей.</w:t>
      </w:r>
      <w:bookmarkEnd w:id="43"/>
    </w:p>
    <w:sectPr w:rsidR="00647661" w:rsidRPr="008906BC" w:rsidSect="00761E9E">
      <w:foot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129BF" w14:textId="77777777" w:rsidR="00FD71E5" w:rsidRDefault="00FD71E5" w:rsidP="00761E9E">
      <w:r>
        <w:separator/>
      </w:r>
    </w:p>
  </w:endnote>
  <w:endnote w:type="continuationSeparator" w:id="0">
    <w:p w14:paraId="2FE0D00F" w14:textId="77777777" w:rsidR="00FD71E5" w:rsidRDefault="00FD71E5" w:rsidP="0076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7719241"/>
      <w:docPartObj>
        <w:docPartGallery w:val="Page Numbers (Bottom of Page)"/>
        <w:docPartUnique/>
      </w:docPartObj>
    </w:sdtPr>
    <w:sdtEndPr/>
    <w:sdtContent>
      <w:p w14:paraId="057FAD33" w14:textId="1DF19699" w:rsidR="00761E9E" w:rsidRDefault="00761E9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522">
          <w:rPr>
            <w:noProof/>
          </w:rPr>
          <w:t>2</w:t>
        </w:r>
        <w:r>
          <w:fldChar w:fldCharType="end"/>
        </w:r>
      </w:p>
    </w:sdtContent>
  </w:sdt>
  <w:p w14:paraId="682821BD" w14:textId="77777777" w:rsidR="00761E9E" w:rsidRDefault="00761E9E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C73ED" w14:textId="77777777" w:rsidR="00FD71E5" w:rsidRDefault="00FD71E5" w:rsidP="00761E9E">
      <w:r>
        <w:separator/>
      </w:r>
    </w:p>
  </w:footnote>
  <w:footnote w:type="continuationSeparator" w:id="0">
    <w:p w14:paraId="14686396" w14:textId="77777777" w:rsidR="00FD71E5" w:rsidRDefault="00FD71E5" w:rsidP="00761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26FA9"/>
    <w:multiLevelType w:val="hybridMultilevel"/>
    <w:tmpl w:val="3030E86E"/>
    <w:lvl w:ilvl="0" w:tplc="A282F5B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25C41A4C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D5"/>
    <w:rsid w:val="00037227"/>
    <w:rsid w:val="00100931"/>
    <w:rsid w:val="001A68F6"/>
    <w:rsid w:val="0034357B"/>
    <w:rsid w:val="003846A6"/>
    <w:rsid w:val="004A0229"/>
    <w:rsid w:val="004B518F"/>
    <w:rsid w:val="004C46D4"/>
    <w:rsid w:val="00556D87"/>
    <w:rsid w:val="0063158C"/>
    <w:rsid w:val="00647661"/>
    <w:rsid w:val="006A638C"/>
    <w:rsid w:val="006E263C"/>
    <w:rsid w:val="00761E9E"/>
    <w:rsid w:val="0078560B"/>
    <w:rsid w:val="0081243C"/>
    <w:rsid w:val="008906BC"/>
    <w:rsid w:val="009177E0"/>
    <w:rsid w:val="0095488A"/>
    <w:rsid w:val="009F3EE7"/>
    <w:rsid w:val="00A32CE4"/>
    <w:rsid w:val="00A50E1E"/>
    <w:rsid w:val="00A62522"/>
    <w:rsid w:val="00CC7E04"/>
    <w:rsid w:val="00D46D78"/>
    <w:rsid w:val="00F415D3"/>
    <w:rsid w:val="00F642FF"/>
    <w:rsid w:val="00FC3ED5"/>
    <w:rsid w:val="00FD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F683"/>
  <w15:chartTrackingRefBased/>
  <w15:docId w15:val="{3272EC33-048B-4FF9-8F32-3237EEBA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D5"/>
    <w:pPr>
      <w:spacing w:after="0" w:line="240" w:lineRule="auto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C3ED5"/>
    <w:pPr>
      <w:ind w:firstLine="284"/>
      <w:jc w:val="both"/>
    </w:pPr>
    <w:rPr>
      <w:u w:val="single"/>
    </w:rPr>
  </w:style>
  <w:style w:type="character" w:customStyle="1" w:styleId="a4">
    <w:name w:val="Основной текст с отступом Знак"/>
    <w:basedOn w:val="a0"/>
    <w:link w:val="a3"/>
    <w:rsid w:val="00FC3ED5"/>
    <w:rPr>
      <w:rFonts w:ascii="Cambria Math" w:eastAsia="Cambria Math" w:hAnsi="Cambria Math" w:cs="Cambria Math"/>
      <w:sz w:val="28"/>
      <w:szCs w:val="20"/>
      <w:u w:val="single"/>
      <w:lang w:eastAsia="ru-RU"/>
    </w:rPr>
  </w:style>
  <w:style w:type="paragraph" w:styleId="2">
    <w:name w:val="Body Text 2"/>
    <w:basedOn w:val="a"/>
    <w:link w:val="20"/>
    <w:rsid w:val="00FC3ED5"/>
    <w:pPr>
      <w:overflowPunct w:val="0"/>
      <w:autoSpaceDE w:val="0"/>
      <w:autoSpaceDN w:val="0"/>
      <w:adjustRightInd w:val="0"/>
      <w:spacing w:line="360" w:lineRule="auto"/>
    </w:pPr>
  </w:style>
  <w:style w:type="character" w:customStyle="1" w:styleId="20">
    <w:name w:val="Основной текст 2 Знак"/>
    <w:basedOn w:val="a0"/>
    <w:link w:val="2"/>
    <w:rsid w:val="00FC3ED5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61E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1E9E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61E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1E9E"/>
    <w:rPr>
      <w:rFonts w:ascii="Cambria Math" w:eastAsia="Cambria Math" w:hAnsi="Cambria Math" w:cs="Cambria Math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556</Words>
  <Characters>4104</Characters>
  <Application>Microsoft Macintosh Word</Application>
  <DocSecurity>0</DocSecurity>
  <Lines>67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 Microsoft Office</cp:lastModifiedBy>
  <cp:revision>4</cp:revision>
  <dcterms:created xsi:type="dcterms:W3CDTF">2026-01-09T05:07:00Z</dcterms:created>
  <dcterms:modified xsi:type="dcterms:W3CDTF">2026-09-18T05:08:00Z</dcterms:modified>
</cp:coreProperties>
</file>