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E3" w:rsidRPr="00030EE3" w:rsidRDefault="00030EE3" w:rsidP="00030EE3">
      <w:pPr>
        <w:shd w:val="clear" w:color="auto" w:fill="FFFFFF"/>
        <w:spacing w:before="150" w:after="30" w:line="240" w:lineRule="auto"/>
        <w:jc w:val="center"/>
        <w:outlineLvl w:val="2"/>
        <w:rPr>
          <w:rFonts w:eastAsia="Times New Roman"/>
          <w:bCs/>
          <w:color w:val="C00000"/>
          <w:sz w:val="36"/>
          <w:szCs w:val="36"/>
          <w:lang w:eastAsia="ru-RU"/>
        </w:rPr>
      </w:pPr>
      <w:r w:rsidRPr="00030EE3">
        <w:rPr>
          <w:rFonts w:eastAsia="Times New Roman"/>
          <w:bCs/>
          <w:color w:val="C00000"/>
          <w:sz w:val="36"/>
          <w:szCs w:val="36"/>
          <w:lang w:eastAsia="ru-RU"/>
        </w:rPr>
        <w:t>Шпаргалка куратору для проведения кураторского часа:</w:t>
      </w:r>
    </w:p>
    <w:p w:rsidR="00030EE3" w:rsidRPr="00030EE3" w:rsidRDefault="00030EE3" w:rsidP="00030EE3">
      <w:pPr>
        <w:shd w:val="clear" w:color="auto" w:fill="FFFFFF"/>
        <w:spacing w:before="150" w:after="30" w:line="240" w:lineRule="auto"/>
        <w:jc w:val="center"/>
        <w:outlineLvl w:val="2"/>
        <w:rPr>
          <w:rFonts w:eastAsia="Times New Roman"/>
          <w:bCs/>
          <w:color w:val="601802"/>
          <w:sz w:val="36"/>
          <w:szCs w:val="36"/>
          <w:lang w:eastAsia="ru-RU"/>
        </w:rPr>
      </w:pPr>
    </w:p>
    <w:p w:rsidR="00030EE3" w:rsidRDefault="00030EE3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Куратор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 xml:space="preserve">не должен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позволять себе слишком назидательного тона во время проведения кураторского часа. Такое отношение будет только подавлять инициативу и желание студентов высказывать свое собственное мнение.</w:t>
      </w:r>
    </w:p>
    <w:p w:rsidR="000D40DF" w:rsidRPr="00030EE3" w:rsidRDefault="000D40DF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Во время кураторских часов очень важно уметь создать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комфортный микроклимат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в группе, иначе участники будут чувствовать себя неуютно, зажато, нерешительно. Им будет трудно решиться высказывать свое мнение из-за боязни быть неуслышанными, неправильно понятыми, не принятыми другими.</w:t>
      </w:r>
    </w:p>
    <w:p w:rsidR="000D40DF" w:rsidRPr="00030EE3" w:rsidRDefault="000D40DF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Можно предложить определенные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 xml:space="preserve">правила общения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в группе. Например, такие: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1) уважать друг друга;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2) с вниманием и уважением относиться к мнению другого;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3) если один говорит, никто его не перебивает, пока он не закончит свою мысль;</w:t>
      </w:r>
    </w:p>
    <w:p w:rsidR="00030EE3" w:rsidRPr="00030EE3" w:rsidRDefault="00030EE3" w:rsidP="00030EE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4) поддержка доверительных отношений; </w:t>
      </w:r>
    </w:p>
    <w:p w:rsidR="00030EE3" w:rsidRPr="00030EE3" w:rsidRDefault="00030EE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и т.п.</w:t>
      </w:r>
    </w:p>
    <w:p w:rsidR="00030EE3" w:rsidRPr="00030EE3" w:rsidRDefault="00030EE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030EE3" w:rsidRPr="00030EE3" w:rsidRDefault="00030EE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346383" w:rsidRDefault="00346383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Существует большое 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разнообразие форм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, которые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куратор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может использовать для организации общения на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кураторских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часах. </w:t>
      </w:r>
    </w:p>
    <w:p w:rsidR="000D40DF" w:rsidRPr="000D40DF" w:rsidRDefault="000D40DF" w:rsidP="000D40DF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1)</w:t>
      </w:r>
      <w:r w:rsidRPr="00030EE3">
        <w:rPr>
          <w:rFonts w:eastAsia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беседа на определенную тему</w:t>
      </w:r>
      <w:r w:rsidRPr="000D40DF">
        <w:rPr>
          <w:rFonts w:eastAsia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 </w:t>
      </w:r>
      <w:r w:rsidR="008A4903">
        <w:rPr>
          <w:rFonts w:eastAsia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студенты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рассуждают на заданную тему, что учит их формировать и высказывать свое мнение);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2)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дискуссия, диспут, дебаты</w:t>
      </w:r>
      <w:r w:rsidR="008A4903">
        <w:rPr>
          <w:rFonts w:eastAsia="Times New Roman"/>
          <w:color w:val="C00000"/>
          <w:sz w:val="28"/>
          <w:szCs w:val="28"/>
          <w:lang w:eastAsia="ru-RU"/>
        </w:rPr>
        <w:t xml:space="preserve"> 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группа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делится на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мини-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группы, представители которых высказываются в защиту противоположных позиций по данному вопросу; такая форма помогает вовлечь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обучающихся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в обсуждение различных проблем, учит выслушивать и понимать мнение других, отстаивать свою точку зрения);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3)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совещательные группы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 </w:t>
      </w:r>
      <w:r w:rsidR="000D40DF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группа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делится на небольшие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под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группы, каждая из которых в течение короткого отрезка времени обсуждает данную тему или проблему, затем представитель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под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группы сообщает выводы, сделанные его командой; подобная форма проведения к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ураторского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часа способствует общению вн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утри группы, развитию мышления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, умению работать в команде, делать самостоятельные открытия при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овладении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 xml:space="preserve">новым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материал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ом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4)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ролевая игра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 </w:t>
      </w:r>
      <w:r w:rsidR="000D40DF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(коротко проигрывается проблемная ситуация, после чего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студенты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имеют возможность ее обсудить, проанализировать и сделать выводы; такая форма помогает лучше понять проблему, прочувствовав ее через обыгрывание той или иной роли);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lastRenderedPageBreak/>
        <w:t>5) </w:t>
      </w:r>
      <w:r w:rsidRPr="000D40DF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тематическая лекция</w:t>
      </w:r>
      <w:r w:rsidRPr="000D40DF">
        <w:rPr>
          <w:rFonts w:eastAsia="Times New Roman"/>
          <w:color w:val="C00000"/>
          <w:sz w:val="28"/>
          <w:szCs w:val="28"/>
          <w:lang w:eastAsia="ru-RU"/>
        </w:rPr>
        <w:t> </w:t>
      </w:r>
      <w:r w:rsidR="000D40DF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(раскрываются важные для </w:t>
      </w:r>
      <w:r w:rsidR="000D40DF">
        <w:rPr>
          <w:rFonts w:eastAsia="Times New Roman"/>
          <w:color w:val="000000"/>
          <w:sz w:val="28"/>
          <w:szCs w:val="28"/>
          <w:lang w:eastAsia="ru-RU"/>
        </w:rPr>
        <w:t>студентов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темы, такие как курение, наркомания, безопасность, здоровье и т. п.; кроме того, лекции могут быть познавательными — о культуре, традициях, биографиях и т. д.);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6) </w:t>
      </w:r>
      <w:r w:rsidRPr="00BA18C0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лекционный форум</w:t>
      </w:r>
      <w:r w:rsidRPr="00BA18C0">
        <w:rPr>
          <w:rFonts w:eastAsia="Times New Roman"/>
          <w:color w:val="C00000"/>
          <w:sz w:val="28"/>
          <w:szCs w:val="28"/>
          <w:lang w:eastAsia="ru-RU"/>
        </w:rPr>
        <w:t> </w:t>
      </w:r>
      <w:r w:rsidR="008A4903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(обсуждение темы после прочитанной лекции — оживляет саму лекцию, стимулирует </w:t>
      </w:r>
      <w:r w:rsidR="00BA18C0">
        <w:rPr>
          <w:rFonts w:eastAsia="Times New Roman"/>
          <w:color w:val="000000"/>
          <w:sz w:val="28"/>
          <w:szCs w:val="28"/>
          <w:lang w:eastAsia="ru-RU"/>
        </w:rPr>
        <w:t>обучающ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ихся проявлять интерес к подаваемой информации);</w:t>
      </w:r>
    </w:p>
    <w:p w:rsidR="00346383" w:rsidRPr="00030EE3" w:rsidRDefault="008A490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7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="00346383" w:rsidRPr="008A4903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час общения</w:t>
      </w:r>
      <w:r w:rsidR="00346383" w:rsidRPr="008A4903">
        <w:rPr>
          <w:rFonts w:eastAsia="Times New Roman"/>
          <w:color w:val="C00000"/>
          <w:sz w:val="28"/>
          <w:szCs w:val="28"/>
          <w:lang w:eastAsia="ru-RU"/>
        </w:rPr>
        <w:t> </w:t>
      </w:r>
      <w:r w:rsidRPr="008A4903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(такая форма предполагает рассмотрение тем, интересующих </w:t>
      </w:r>
      <w:r>
        <w:rPr>
          <w:rFonts w:eastAsia="Times New Roman"/>
          <w:color w:val="000000"/>
          <w:sz w:val="28"/>
          <w:szCs w:val="28"/>
          <w:lang w:eastAsia="ru-RU"/>
        </w:rPr>
        <w:t>студентов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, решение возникших в </w:t>
      </w:r>
      <w:r>
        <w:rPr>
          <w:rFonts w:eastAsia="Times New Roman"/>
          <w:color w:val="000000"/>
          <w:sz w:val="28"/>
          <w:szCs w:val="28"/>
          <w:lang w:eastAsia="ru-RU"/>
        </w:rPr>
        <w:t>группе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 проблем посредством их обсуждения; учит </w:t>
      </w:r>
      <w:r>
        <w:rPr>
          <w:rFonts w:eastAsia="Times New Roman"/>
          <w:color w:val="000000"/>
          <w:sz w:val="28"/>
          <w:szCs w:val="28"/>
          <w:lang w:eastAsia="ru-RU"/>
        </w:rPr>
        <w:t>молодых людей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 быть откровенными друг с другом и преподавателем, не бояться и уметь разрешать конфликтные ситуации);</w:t>
      </w:r>
    </w:p>
    <w:p w:rsidR="00346383" w:rsidRPr="00030EE3" w:rsidRDefault="001A5145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8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="00346383"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вопросы и ответы</w:t>
      </w:r>
      <w:r w:rsidR="00346383"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(</w:t>
      </w:r>
      <w:r>
        <w:rPr>
          <w:rFonts w:eastAsia="Times New Roman"/>
          <w:color w:val="000000"/>
          <w:sz w:val="28"/>
          <w:szCs w:val="28"/>
          <w:lang w:eastAsia="ru-RU"/>
        </w:rPr>
        <w:t>куратор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 и ученики имеют возможность задать друг другу любые интересующие их вопросы, что способствует развитию отношений между ними, открытости и помогает решать возникающие проблемы);</w:t>
      </w:r>
    </w:p>
    <w:p w:rsidR="00346383" w:rsidRPr="00030EE3" w:rsidRDefault="001A5145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9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="00346383"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экскурсия</w:t>
      </w:r>
      <w:r w:rsidR="00346383"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 xml:space="preserve">(позволяет полезно организовать досуг </w:t>
      </w:r>
      <w:r>
        <w:rPr>
          <w:rFonts w:eastAsia="Times New Roman"/>
          <w:color w:val="000000"/>
          <w:sz w:val="28"/>
          <w:szCs w:val="28"/>
          <w:lang w:eastAsia="ru-RU"/>
        </w:rPr>
        <w:t>обучающ</w:t>
      </w:r>
      <w:r w:rsidR="00346383" w:rsidRPr="00030EE3">
        <w:rPr>
          <w:rFonts w:eastAsia="Times New Roman"/>
          <w:color w:val="000000"/>
          <w:sz w:val="28"/>
          <w:szCs w:val="28"/>
          <w:lang w:eastAsia="ru-RU"/>
        </w:rPr>
        <w:t>ихся);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0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тренинги</w:t>
      </w:r>
      <w:r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 w:rsidR="001A5145" w:rsidRPr="001A5145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(обучают школьников правильному поведению в тех или иных ситуациях, закрепляя это на практике через проигрывание определенных сценариев);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симпозиум, форум симпозиума</w:t>
      </w:r>
      <w:r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 w:rsidR="001A5145" w:rsidRPr="001A5145">
        <w:rPr>
          <w:rFonts w:eastAsia="Times New Roman"/>
          <w:color w:val="C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(нескольким 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студен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там предлагается мат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ериал для выступления по различ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ным аспектам разбираемой темы, после симпозиума можно провести неформальное обсуждение темы всей группой);</w:t>
      </w:r>
    </w:p>
    <w:p w:rsidR="0034638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1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2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 </w:t>
      </w:r>
      <w:r w:rsidRPr="001A5145">
        <w:rPr>
          <w:rFonts w:eastAsia="Times New Roman"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комиссия, форум комиссии</w:t>
      </w:r>
      <w:r w:rsidRPr="001A5145">
        <w:rPr>
          <w:rFonts w:eastAsia="Times New Roman"/>
          <w:color w:val="C00000"/>
          <w:sz w:val="28"/>
          <w:szCs w:val="28"/>
          <w:lang w:eastAsia="ru-RU"/>
        </w:rPr>
        <w:t> 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(несколько ребят, хорошо подготовленных по заданной теме, участвуют в свободном обсуждении этой темы перед все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й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группой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, возможны дискуссии, после чего следует обсуждение услышанной информации всеми </w:t>
      </w:r>
      <w:r w:rsidR="001A5145">
        <w:rPr>
          <w:rFonts w:eastAsia="Times New Roman"/>
          <w:color w:val="000000"/>
          <w:sz w:val="28"/>
          <w:szCs w:val="28"/>
          <w:lang w:eastAsia="ru-RU"/>
        </w:rPr>
        <w:t>студентами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A61C2D" w:rsidRDefault="00A61C2D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B2E67" w:rsidRPr="00030EE3" w:rsidRDefault="008B2E67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8B2E67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Это далеко не полный список возможных форм проведения к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ураторских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часов.</w:t>
      </w:r>
    </w:p>
    <w:p w:rsidR="008B2E67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Можно использовать любые новые формы, доступные в 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аудитор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ных условиях. </w:t>
      </w:r>
    </w:p>
    <w:p w:rsidR="00346383" w:rsidRPr="00030EE3" w:rsidRDefault="00346383" w:rsidP="00346383">
      <w:pPr>
        <w:shd w:val="clear" w:color="auto" w:fill="FFFFFF"/>
        <w:spacing w:after="0" w:line="240" w:lineRule="auto"/>
        <w:ind w:firstLine="30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0EE3">
        <w:rPr>
          <w:rFonts w:eastAsia="Times New Roman"/>
          <w:color w:val="000000"/>
          <w:sz w:val="28"/>
          <w:szCs w:val="28"/>
          <w:lang w:eastAsia="ru-RU"/>
        </w:rPr>
        <w:t>Главное, чтобы уч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астни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кам было интересно и к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ураторский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 xml:space="preserve"> час достигал целей, поставленных </w:t>
      </w:r>
      <w:r w:rsidR="00A61C2D">
        <w:rPr>
          <w:rFonts w:eastAsia="Times New Roman"/>
          <w:color w:val="000000"/>
          <w:sz w:val="28"/>
          <w:szCs w:val="28"/>
          <w:lang w:eastAsia="ru-RU"/>
        </w:rPr>
        <w:t>преподавателем</w:t>
      </w:r>
      <w:r w:rsidRPr="00030EE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0E791C" w:rsidRDefault="000E791C" w:rsidP="00346383">
      <w:pPr>
        <w:rPr>
          <w:sz w:val="28"/>
          <w:szCs w:val="28"/>
        </w:rPr>
      </w:pPr>
    </w:p>
    <w:p w:rsidR="00D86B51" w:rsidRDefault="00D86B51" w:rsidP="00346383">
      <w:pPr>
        <w:rPr>
          <w:sz w:val="28"/>
          <w:szCs w:val="28"/>
        </w:rPr>
      </w:pPr>
    </w:p>
    <w:p w:rsidR="00D86B51" w:rsidRDefault="00D86B51" w:rsidP="00346383">
      <w:pPr>
        <w:rPr>
          <w:sz w:val="28"/>
          <w:szCs w:val="28"/>
        </w:rPr>
      </w:pPr>
    </w:p>
    <w:p w:rsidR="00D86B51" w:rsidRDefault="00D86B51" w:rsidP="00346383">
      <w:pPr>
        <w:rPr>
          <w:sz w:val="28"/>
          <w:szCs w:val="28"/>
        </w:rPr>
      </w:pPr>
    </w:p>
    <w:p w:rsidR="00D86B51" w:rsidRDefault="00D86B51" w:rsidP="00346383">
      <w:pPr>
        <w:rPr>
          <w:sz w:val="28"/>
          <w:szCs w:val="28"/>
        </w:rPr>
      </w:pPr>
    </w:p>
    <w:p w:rsidR="00D86B51" w:rsidRDefault="00D86B51" w:rsidP="00346383">
      <w:pPr>
        <w:rPr>
          <w:sz w:val="28"/>
          <w:szCs w:val="28"/>
        </w:rPr>
      </w:pPr>
    </w:p>
    <w:p w:rsidR="00D86B51" w:rsidRDefault="00D86B51" w:rsidP="00D86B5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Информационные часы:</w:t>
      </w:r>
    </w:p>
    <w:p w:rsidR="00D86B51" w:rsidRDefault="00D86B51" w:rsidP="00D86B51">
      <w:pPr>
        <w:spacing w:after="0" w:line="240" w:lineRule="auto"/>
        <w:jc w:val="center"/>
        <w:rPr>
          <w:b/>
          <w:sz w:val="28"/>
          <w:szCs w:val="28"/>
        </w:rPr>
      </w:pPr>
    </w:p>
    <w:p w:rsidR="00D86B51" w:rsidRDefault="00D86B51" w:rsidP="00D86B51">
      <w:pPr>
        <w:spacing w:after="0" w:line="240" w:lineRule="auto"/>
        <w:rPr>
          <w:sz w:val="28"/>
          <w:szCs w:val="28"/>
        </w:rPr>
      </w:pPr>
      <w:r w:rsidRPr="00E27B1B">
        <w:rPr>
          <w:b/>
          <w:sz w:val="28"/>
          <w:szCs w:val="28"/>
        </w:rPr>
        <w:t xml:space="preserve">Формы проведения </w:t>
      </w:r>
      <w:r w:rsidRPr="009A0CD5">
        <w:rPr>
          <w:b/>
          <w:color w:val="FF0000"/>
          <w:sz w:val="28"/>
          <w:szCs w:val="28"/>
        </w:rPr>
        <w:t>обзорных</w:t>
      </w:r>
      <w:r w:rsidRPr="00E27B1B">
        <w:rPr>
          <w:b/>
          <w:sz w:val="28"/>
          <w:szCs w:val="28"/>
        </w:rPr>
        <w:t xml:space="preserve"> информационных часов</w:t>
      </w:r>
      <w:r>
        <w:rPr>
          <w:sz w:val="28"/>
          <w:szCs w:val="28"/>
        </w:rPr>
        <w:t xml:space="preserve">: </w:t>
      </w:r>
    </w:p>
    <w:p w:rsidR="00D86B51" w:rsidRPr="00E84FCE" w:rsidRDefault="00D86B51" w:rsidP="00D86B51">
      <w:pPr>
        <w:spacing w:after="0" w:line="240" w:lineRule="auto"/>
        <w:rPr>
          <w:sz w:val="28"/>
          <w:szCs w:val="28"/>
        </w:rPr>
      </w:pPr>
      <w:r w:rsidRPr="00E84FCE">
        <w:rPr>
          <w:sz w:val="28"/>
          <w:szCs w:val="28"/>
        </w:rPr>
        <w:tab/>
        <w:t xml:space="preserve">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27B1B">
        <w:rPr>
          <w:color w:val="FF0000"/>
          <w:sz w:val="28"/>
          <w:szCs w:val="28"/>
        </w:rPr>
        <w:t xml:space="preserve"> «</w:t>
      </w:r>
      <w:proofErr w:type="spellStart"/>
      <w:r w:rsidRPr="00E27B1B">
        <w:rPr>
          <w:color w:val="FF0000"/>
          <w:sz w:val="28"/>
          <w:szCs w:val="28"/>
        </w:rPr>
        <w:t>Информ</w:t>
      </w:r>
      <w:proofErr w:type="spellEnd"/>
      <w:r w:rsidRPr="00E27B1B">
        <w:rPr>
          <w:color w:val="FF0000"/>
          <w:sz w:val="28"/>
          <w:szCs w:val="28"/>
        </w:rPr>
        <w:t>-дайджест»</w:t>
      </w:r>
      <w:r w:rsidRPr="00E84FCE">
        <w:rPr>
          <w:sz w:val="28"/>
          <w:szCs w:val="28"/>
        </w:rPr>
        <w:t xml:space="preserve"> — еженедельная «пятиминутка» со свободным выбором тем. Каждый из студентов, предварительно проанализировав общественно-политические события за минувшую неделю, знакомит группу с наиболее интересными и значимыми материалами из прессы, информационных радио- и телепередач.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27B1B">
        <w:rPr>
          <w:color w:val="FF0000"/>
          <w:sz w:val="28"/>
          <w:szCs w:val="28"/>
        </w:rPr>
        <w:t>«Спрашивали — отвечаем»</w:t>
      </w:r>
      <w:r w:rsidRPr="00E84FCE">
        <w:rPr>
          <w:sz w:val="28"/>
          <w:szCs w:val="28"/>
        </w:rPr>
        <w:t xml:space="preserve"> — форма обзорного информационного часа по заранее отобранным, наиболее актуальным проблемам. Предварительно собираются сведения у студентов о том, какие события современной жизни их заинтересовали более всего. Полученные вопросы распределяются между студентами в группе, затем подбирается материал и готовятся выступления.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27B1B">
        <w:rPr>
          <w:color w:val="FF0000"/>
          <w:sz w:val="28"/>
          <w:szCs w:val="28"/>
        </w:rPr>
        <w:t>«Информация +»</w:t>
      </w:r>
      <w:r>
        <w:rPr>
          <w:sz w:val="28"/>
          <w:szCs w:val="28"/>
        </w:rPr>
        <w:t xml:space="preserve"> </w:t>
      </w:r>
      <w:r w:rsidRPr="00E84FCE">
        <w:rPr>
          <w:sz w:val="28"/>
          <w:szCs w:val="28"/>
        </w:rPr>
        <w:t xml:space="preserve">— это ознакомление студентов с событиями в стране и за рубежом по определенной схеме: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•  внутренняя и внешняя политика Республики Беларусь;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•  тенденции развития России и стран Содружества;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•  события в странах дальнего зарубежья;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•  новости науки, культуры, экологии, здравоохранения, спорта.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 «+» указывает на то, что помимо изложения материала по теме выступающий предусматривает демонстрацию наглядного материала, комментирует сообщение, обменивается мнениями с группой.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9A0CD5">
        <w:rPr>
          <w:b/>
          <w:color w:val="FF0000"/>
          <w:sz w:val="28"/>
          <w:szCs w:val="28"/>
        </w:rPr>
        <w:t>Тематический</w:t>
      </w:r>
      <w:r w:rsidRPr="00E27B1B">
        <w:rPr>
          <w:b/>
          <w:sz w:val="28"/>
          <w:szCs w:val="28"/>
        </w:rPr>
        <w:t xml:space="preserve"> информационный час</w:t>
      </w:r>
      <w:r w:rsidRPr="00E84FCE">
        <w:rPr>
          <w:sz w:val="28"/>
          <w:szCs w:val="28"/>
        </w:rPr>
        <w:t xml:space="preserve"> — более глубокое обсуждение какой-либо злободневной проблемы, цель которого — выявление проблем, актуальных с точки зрения молодежи; пробуждение творческого поиска при подборе материала, до</w:t>
      </w:r>
      <w:r>
        <w:rPr>
          <w:sz w:val="28"/>
          <w:szCs w:val="28"/>
        </w:rPr>
        <w:t>стойного внимания сверстников (</w:t>
      </w:r>
      <w:r w:rsidRPr="00E84FCE">
        <w:rPr>
          <w:sz w:val="28"/>
          <w:szCs w:val="28"/>
        </w:rPr>
        <w:t>см. ниже «Формы проведения тем</w:t>
      </w:r>
      <w:r>
        <w:rPr>
          <w:sz w:val="28"/>
          <w:szCs w:val="28"/>
        </w:rPr>
        <w:t>атических информационных часов»</w:t>
      </w:r>
      <w:r w:rsidRPr="00E84FCE">
        <w:rPr>
          <w:sz w:val="28"/>
          <w:szCs w:val="28"/>
        </w:rPr>
        <w:t xml:space="preserve">).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Направления в таком случае не распределяются, но обязательной является подготовка каждого студента по наиболее заинтересовавшему его событию. Особое внимание стоит заострить на этапе подготовки. Определение темы — один из наиболее важных моментов подготовки тематического информационного часа. Важнейшее требование — актуальность информативного материала, т.е. связь его с ведущими проблемами молодежи, государства, мировой общественности. Тематику планируемого информационного часа желательно обсуждать вместе со студентами. Необходимо использовать наиболее действенные формы и методы подачи информации.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По необходимости, преподавателем разрабатываются вопросы, позволяющие конкретизировать тему, определяются персональные и коллективные задания </w:t>
      </w:r>
      <w:r w:rsidRPr="00E84FCE">
        <w:rPr>
          <w:sz w:val="28"/>
          <w:szCs w:val="28"/>
        </w:rPr>
        <w:lastRenderedPageBreak/>
        <w:t xml:space="preserve">для студентов, уточняется порядок проведения тематического информационного часа.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В роли ведущего может выступать как сам преподаватель, так и один из студентов (в зависимости от темы и формы проведения), лучше — лидер группы, способный с легкостью увлечь сверстников, сфокусировать их внимание на определенной проблеме. Успех во многом зависит и от вовлечения всех студентов в обсуждение вопросов, обмена мнениями по обсуждаемой тематике, присутствия компетентных гостей. Очень важно также научить студентов самостоятельно выделять главное в предлагаемом материале. Целесообразно, чтобы круг участников тематического информационного часа не ограничивался рамками учебной группы. Встречи с интересными людьми, обсуждение злободневных событий в мире — повод объединить за «круглым столом» несколько групп, преподавателей.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Все это является серьезной предпосылкой активного вовлечения молодежи в политическую, социально-экономическую и культурную жизнь государства.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27B1B" w:rsidRDefault="00D86B51" w:rsidP="00D86B51">
      <w:pPr>
        <w:spacing w:after="0" w:line="240" w:lineRule="auto"/>
        <w:jc w:val="both"/>
        <w:rPr>
          <w:b/>
          <w:sz w:val="28"/>
          <w:szCs w:val="28"/>
        </w:rPr>
      </w:pPr>
      <w:r w:rsidRPr="00E27B1B">
        <w:rPr>
          <w:b/>
          <w:sz w:val="28"/>
          <w:szCs w:val="28"/>
        </w:rPr>
        <w:t xml:space="preserve">Формы проведения </w:t>
      </w:r>
      <w:r w:rsidRPr="009A0CD5">
        <w:rPr>
          <w:b/>
          <w:color w:val="FF0000"/>
          <w:sz w:val="28"/>
          <w:szCs w:val="28"/>
        </w:rPr>
        <w:t>тематических</w:t>
      </w:r>
      <w:r w:rsidRPr="00E27B1B">
        <w:rPr>
          <w:b/>
          <w:sz w:val="28"/>
          <w:szCs w:val="28"/>
        </w:rPr>
        <w:t xml:space="preserve"> информационных часов: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27B1B">
        <w:rPr>
          <w:color w:val="FF0000"/>
          <w:sz w:val="28"/>
          <w:szCs w:val="28"/>
        </w:rPr>
        <w:t>«Беседа «за круглым столом»</w:t>
      </w:r>
      <w:r w:rsidRPr="00E84FCE">
        <w:rPr>
          <w:sz w:val="28"/>
          <w:szCs w:val="28"/>
        </w:rPr>
        <w:t xml:space="preserve"> — форма изучения актуальной социальной проблемы с присутствием компетентного лица по проблеме и активным вовлечением студентов в дискуссию. Проблема для освещения на тематическом информационном часе может быть продиктована последними событиями в мире или предложена самими студентами.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sz w:val="28"/>
          <w:szCs w:val="28"/>
        </w:rPr>
        <w:t xml:space="preserve">Информация по теме может быть изложена или самим гостем (историком, юристом, экологом, депутатом), или лидером учебной группы, способным с легкостью пробудить интерес к событию и создать обстановку раскрепощенного обмена мнениями. В процессе беседы также возможен просмотр видеофрагмента по проблеме. После этого студенты дополняют сообщение с мест, задают вопросы, организуется коллективный анализ проблемы и активный обмен мнениями. В заключение формулируются выводы по теме.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t>«Политическая дискуссия»</w:t>
      </w:r>
      <w:r w:rsidRPr="00E84FCE">
        <w:rPr>
          <w:sz w:val="28"/>
          <w:szCs w:val="28"/>
        </w:rPr>
        <w:t xml:space="preserve"> — тематический информационный час с целью исследования проблемных и спорных политических вопросов. Участники заранее делятся на группы, имеющие разные или противоположные мнения. Для дискуссии характерны тщательная теоретическая подготовка участников и обстоятельный анализ аргументации противоположной концепции. В результате коллективного творческого мышления учащиеся формируют умение анализировать политическую жизнь, видеть противоречия действительности и находить пути их решения.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lastRenderedPageBreak/>
        <w:t>«Как это было»</w:t>
      </w:r>
      <w:r w:rsidRPr="00E84FCE">
        <w:rPr>
          <w:sz w:val="28"/>
          <w:szCs w:val="28"/>
        </w:rPr>
        <w:t xml:space="preserve"> — форма тематического информационного часа, анализирующая одно из значимых событий по примеру одноименной телепередачи. Большая роль отводится ведущему, который дает основные исторические и политические справки, представляет гостей и организует диалог. Выступления должны быть краткими (3—5 мин) и посвящены конкретному факту, позволяющему углубить и разнообразить знания слушателей. Рекомендуется использование видеоматериалов, фотоиллюстраций и т. п.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t>«Годы и люди»</w:t>
      </w:r>
      <w:r w:rsidRPr="00E84FCE">
        <w:rPr>
          <w:sz w:val="28"/>
          <w:szCs w:val="28"/>
        </w:rPr>
        <w:t xml:space="preserve"> — тематический информационный час, посвященный биографиям, профессиональным достижениям деятелей культуры, политики, экономики, спорта у нас в стране и за рубежом.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t xml:space="preserve"> «Пресс-конференция»</w:t>
      </w:r>
      <w:r w:rsidRPr="00E84FCE">
        <w:rPr>
          <w:sz w:val="28"/>
          <w:szCs w:val="28"/>
        </w:rPr>
        <w:t xml:space="preserve"> — форма информационного часа с элементами ролевой игры. Участники пресс-конференции — «журналисты» и «фотокорреспонденты» — берут интервью у докладчика, выступающего в роли политика, ученого, деятеля искусства и т. д. Пресс-конференции способствуют расширению кругозора по изучаемому материалу, более осознанному подходу к нему, формируют собственное отношение к проблеме, умение защищать свою точку зрения.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t xml:space="preserve"> «Тематический блиц-опрос»</w:t>
      </w:r>
      <w:r w:rsidRPr="00E84FCE">
        <w:rPr>
          <w:sz w:val="28"/>
          <w:szCs w:val="28"/>
        </w:rPr>
        <w:t xml:space="preserve"> — представляет собой собственные видеосюжеты студентов по определенной тематике для последующего обсуждения: «корреспондент» в присутствии «оператора» с видеокамерой проводит в мно­голюдном месте своего учебного заведения (в холле, столовой и т.п.). Вопросы готовятся заранее, а респондентами могут являться как студенты, так и сотрудники учебного заведения, случайные посетители. Результат состоит в том, что приходится невольно вникнуть в проблему, согласиться или поспорить с высказанным мнением. Подобное начало информационного часа, привлекая внимание студентов к обсуждаемой теме, является благодатной почвой для последующего всестороннего исследования поставленной проблемы, побуждает к поиску и аргументированию собственного мнения. </w:t>
      </w:r>
      <w:r w:rsidRPr="00E84FCE">
        <w:rPr>
          <w:sz w:val="28"/>
          <w:szCs w:val="28"/>
        </w:rPr>
        <w:cr/>
      </w:r>
      <w:r w:rsidRPr="00E84FCE">
        <w:rPr>
          <w:color w:val="FF0000"/>
          <w:sz w:val="28"/>
          <w:szCs w:val="28"/>
        </w:rPr>
        <w:t xml:space="preserve"> «Пресс-турнир»</w:t>
      </w:r>
      <w:r w:rsidRPr="00E84FCE">
        <w:rPr>
          <w:sz w:val="28"/>
          <w:szCs w:val="28"/>
        </w:rPr>
        <w:t xml:space="preserve"> — форма информационного часа, позволяющая активизировать интерес к периодическим изданиям, расширять кругозор по различным проблемам общества, выделять главное из различного рода информации. Для проведения пресс-турнира студенты делятся на группы, представляющие различные пресс-центры. Они могут быть посвящены определенным темам (рубрикам), а могут представлять конкретные издания. Во время подготовки каждая команда изучает свои издания, обдумывает вопросы для других команд (можно выпускать бюллетени по своей тематике – подборку наиболее интересных материалов, чтобы представители других команд имели возможность ответить на их вопросы), а также готовится к выступлению. </w:t>
      </w:r>
    </w:p>
    <w:p w:rsidR="00D86B51" w:rsidRPr="00E84FCE" w:rsidRDefault="00D86B51" w:rsidP="00D86B51">
      <w:pPr>
        <w:spacing w:after="0" w:line="240" w:lineRule="auto"/>
        <w:ind w:firstLine="142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t xml:space="preserve"> «Информационный журнал»</w:t>
      </w:r>
      <w:r w:rsidRPr="00E84FCE">
        <w:rPr>
          <w:sz w:val="28"/>
          <w:szCs w:val="28"/>
        </w:rPr>
        <w:t xml:space="preserve"> — форма устного журнала, цель которого состоит в обобщении информации за определенный период времени о важнейших событиях политической, социально-экономической и другой </w:t>
      </w:r>
      <w:r w:rsidRPr="00E84FCE">
        <w:rPr>
          <w:sz w:val="28"/>
          <w:szCs w:val="28"/>
        </w:rPr>
        <w:lastRenderedPageBreak/>
        <w:t xml:space="preserve">жизни нашей страны и за ее пределами. В информационном журнале могут быть следующие странички: «Политическая», «Экономическая», «Новости искусства», «Спортивная» и другие (выбор определяют сами студенты или в зависимости от представленной тематики в информационном сборнике).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t xml:space="preserve"> «Семинар-информация»</w:t>
      </w:r>
      <w:r w:rsidRPr="00E84FCE">
        <w:rPr>
          <w:sz w:val="28"/>
          <w:szCs w:val="28"/>
        </w:rPr>
        <w:t xml:space="preserve"> — форма информационного часа, предполагающая выступления по каким-либо интересующим всех вопросам, в ходе которого обязательно присутствуют обмен мнениями, обсуждение, споры. На такой семинар могут быть приглашены компетентные лица. </w:t>
      </w:r>
      <w:r w:rsidRPr="00E84FCE">
        <w:rPr>
          <w:sz w:val="28"/>
          <w:szCs w:val="28"/>
        </w:rPr>
        <w:cr/>
      </w:r>
      <w:r w:rsidRPr="00E84FCE">
        <w:rPr>
          <w:color w:val="FF0000"/>
          <w:sz w:val="28"/>
          <w:szCs w:val="28"/>
        </w:rPr>
        <w:t>«</w:t>
      </w:r>
      <w:proofErr w:type="spellStart"/>
      <w:r w:rsidRPr="00E84FCE">
        <w:rPr>
          <w:color w:val="FF0000"/>
          <w:sz w:val="28"/>
          <w:szCs w:val="28"/>
        </w:rPr>
        <w:t>Брейн</w:t>
      </w:r>
      <w:proofErr w:type="spellEnd"/>
      <w:r w:rsidRPr="00E84FCE">
        <w:rPr>
          <w:color w:val="FF0000"/>
          <w:sz w:val="28"/>
          <w:szCs w:val="28"/>
        </w:rPr>
        <w:t>-ринг»</w:t>
      </w:r>
      <w:r w:rsidRPr="00E84FCE">
        <w:rPr>
          <w:sz w:val="28"/>
          <w:szCs w:val="28"/>
        </w:rPr>
        <w:t xml:space="preserve"> — форма для проведения тематического информационного часа по определенной тематике, наиболее актуальной в данный период времени. Например, «Права молодежи в Беларуси», «Конституция Республики Беларусь. Основы конституционного строя» и другие. Игра представляет собой состязание в быстроте мышления, сообразительности. Само название «</w:t>
      </w:r>
      <w:proofErr w:type="spellStart"/>
      <w:r w:rsidRPr="00E84FCE">
        <w:rPr>
          <w:sz w:val="28"/>
          <w:szCs w:val="28"/>
        </w:rPr>
        <w:t>брейн</w:t>
      </w:r>
      <w:proofErr w:type="spellEnd"/>
      <w:r w:rsidRPr="00E84FCE">
        <w:rPr>
          <w:sz w:val="28"/>
          <w:szCs w:val="28"/>
        </w:rPr>
        <w:t xml:space="preserve">-ринг» (англ. </w:t>
      </w:r>
      <w:proofErr w:type="spellStart"/>
      <w:r w:rsidRPr="00E84FCE">
        <w:rPr>
          <w:sz w:val="28"/>
          <w:szCs w:val="28"/>
        </w:rPr>
        <w:t>брейн</w:t>
      </w:r>
      <w:proofErr w:type="spellEnd"/>
      <w:r w:rsidRPr="00E84FCE">
        <w:rPr>
          <w:sz w:val="28"/>
          <w:szCs w:val="28"/>
        </w:rPr>
        <w:t xml:space="preserve"> - мозг, рассудок) говорит о том, что игроки на площадке (ринге) собираются для состязания в знаниях, в умении быстрее соперника найти правильный ответ. Вопросы для игры должны быть краткими, понятными, не требующими длительного обсуждения. </w:t>
      </w:r>
    </w:p>
    <w:p w:rsidR="00D86B51" w:rsidRPr="00E84FCE" w:rsidRDefault="00D86B51" w:rsidP="00D86B51">
      <w:pPr>
        <w:spacing w:after="0" w:line="240" w:lineRule="auto"/>
        <w:jc w:val="both"/>
        <w:rPr>
          <w:sz w:val="28"/>
          <w:szCs w:val="28"/>
        </w:rPr>
      </w:pPr>
      <w:r w:rsidRPr="00E84FCE">
        <w:rPr>
          <w:color w:val="FF0000"/>
          <w:sz w:val="28"/>
          <w:szCs w:val="28"/>
        </w:rPr>
        <w:t xml:space="preserve"> «Турнир-викторина»</w:t>
      </w:r>
      <w:r>
        <w:rPr>
          <w:sz w:val="28"/>
          <w:szCs w:val="28"/>
        </w:rPr>
        <w:t xml:space="preserve"> </w:t>
      </w:r>
      <w:r w:rsidRPr="00E84FCE">
        <w:rPr>
          <w:sz w:val="28"/>
          <w:szCs w:val="28"/>
        </w:rPr>
        <w:t>— состязание двух или нескольких команд, каждая из которых коллективно готовит вопросы для других команд по определенной тематике. Она сочетает в себе особенности турнира (команды по очереди атакуют и обороняются) и викторины (ищут и задают вопросы, занимательные задания).</w:t>
      </w:r>
    </w:p>
    <w:p w:rsidR="00D86B51" w:rsidRPr="00030EE3" w:rsidRDefault="00D86B51" w:rsidP="00346383">
      <w:pPr>
        <w:rPr>
          <w:sz w:val="28"/>
          <w:szCs w:val="28"/>
        </w:rPr>
      </w:pPr>
      <w:bookmarkStart w:id="0" w:name="_GoBack"/>
      <w:bookmarkEnd w:id="0"/>
    </w:p>
    <w:sectPr w:rsidR="00D86B51" w:rsidRPr="00030EE3" w:rsidSect="00A61C2D">
      <w:pgSz w:w="11906" w:h="16838"/>
      <w:pgMar w:top="1134" w:right="850" w:bottom="1134" w:left="1701" w:header="708" w:footer="708" w:gutter="0"/>
      <w:pgBorders w:offsetFrom="page">
        <w:top w:val="couponCutoutDots" w:sz="18" w:space="24" w:color="8064A2" w:themeColor="accent4"/>
        <w:left w:val="couponCutoutDots" w:sz="18" w:space="24" w:color="8064A2" w:themeColor="accent4"/>
        <w:bottom w:val="couponCutoutDots" w:sz="18" w:space="24" w:color="8064A2" w:themeColor="accent4"/>
        <w:right w:val="couponCutoutDots" w:sz="18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29" w:rsidRDefault="00923E29" w:rsidP="00D86B51">
      <w:pPr>
        <w:spacing w:after="0" w:line="240" w:lineRule="auto"/>
      </w:pPr>
      <w:r>
        <w:separator/>
      </w:r>
    </w:p>
  </w:endnote>
  <w:endnote w:type="continuationSeparator" w:id="0">
    <w:p w:rsidR="00923E29" w:rsidRDefault="00923E29" w:rsidP="00D8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29" w:rsidRDefault="00923E29" w:rsidP="00D86B51">
      <w:pPr>
        <w:spacing w:after="0" w:line="240" w:lineRule="auto"/>
      </w:pPr>
      <w:r>
        <w:separator/>
      </w:r>
    </w:p>
  </w:footnote>
  <w:footnote w:type="continuationSeparator" w:id="0">
    <w:p w:rsidR="00923E29" w:rsidRDefault="00923E29" w:rsidP="00D86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CD"/>
    <w:rsid w:val="00030EE3"/>
    <w:rsid w:val="000D40DF"/>
    <w:rsid w:val="000E791C"/>
    <w:rsid w:val="000F759E"/>
    <w:rsid w:val="001A5145"/>
    <w:rsid w:val="00346383"/>
    <w:rsid w:val="008A4903"/>
    <w:rsid w:val="008B2E67"/>
    <w:rsid w:val="00923E29"/>
    <w:rsid w:val="00A61C2D"/>
    <w:rsid w:val="00BA18C0"/>
    <w:rsid w:val="00D86B51"/>
    <w:rsid w:val="00F6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35F9"/>
  <w15:docId w15:val="{A332C900-7898-4246-BE40-961EBCE9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4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6B51"/>
  </w:style>
  <w:style w:type="paragraph" w:styleId="a5">
    <w:name w:val="footer"/>
    <w:basedOn w:val="a"/>
    <w:link w:val="a6"/>
    <w:uiPriority w:val="99"/>
    <w:unhideWhenUsed/>
    <w:rsid w:val="00D86B5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User</cp:lastModifiedBy>
  <cp:revision>8</cp:revision>
  <dcterms:created xsi:type="dcterms:W3CDTF">2014-05-20T11:09:00Z</dcterms:created>
  <dcterms:modified xsi:type="dcterms:W3CDTF">2026-04-07T06:57:00Z</dcterms:modified>
</cp:coreProperties>
</file>