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3B69" w14:textId="77777777" w:rsidR="0011017B" w:rsidRPr="0011017B" w:rsidRDefault="0011017B" w:rsidP="0093525C">
      <w:pPr>
        <w:ind w:right="-6"/>
        <w:jc w:val="right"/>
        <w:outlineLvl w:val="0"/>
      </w:pPr>
      <w:r w:rsidRPr="0011017B">
        <w:t xml:space="preserve">                                                      УТВЕРЖДАЮ</w:t>
      </w:r>
    </w:p>
    <w:p w14:paraId="2CC11C23" w14:textId="77777777" w:rsidR="0011017B" w:rsidRPr="0011017B" w:rsidRDefault="0011017B" w:rsidP="0093525C">
      <w:pPr>
        <w:ind w:right="-6"/>
        <w:jc w:val="right"/>
      </w:pPr>
      <w:r w:rsidRPr="0011017B">
        <w:t xml:space="preserve">                                                                                          Зав. кафедрой «Экономика и право»</w:t>
      </w:r>
    </w:p>
    <w:p w14:paraId="07614143" w14:textId="77777777" w:rsidR="0011017B" w:rsidRPr="0011017B" w:rsidRDefault="0011017B" w:rsidP="0093525C">
      <w:pPr>
        <w:ind w:right="-6"/>
        <w:jc w:val="right"/>
        <w:outlineLvl w:val="0"/>
      </w:pPr>
      <w:r w:rsidRPr="0011017B">
        <w:rPr>
          <w:b/>
        </w:rPr>
        <w:t xml:space="preserve">                                                                                  </w:t>
      </w:r>
      <w:r w:rsidRPr="0011017B">
        <w:t xml:space="preserve">      _____________ С.Ю. Солодовников</w:t>
      </w:r>
    </w:p>
    <w:p w14:paraId="68A8032D" w14:textId="37EA1C65" w:rsidR="0011017B" w:rsidRPr="0011017B" w:rsidRDefault="0011017B" w:rsidP="0093525C">
      <w:pPr>
        <w:ind w:right="-6"/>
        <w:jc w:val="right"/>
        <w:outlineLvl w:val="0"/>
      </w:pPr>
      <w:r w:rsidRPr="0011017B">
        <w:t xml:space="preserve">                                 </w:t>
      </w:r>
      <w:r w:rsidR="00CB4CEA">
        <w:t xml:space="preserve">                         </w:t>
      </w:r>
    </w:p>
    <w:p w14:paraId="108EB974" w14:textId="77777777" w:rsidR="0011017B" w:rsidRPr="0011017B" w:rsidRDefault="0011017B" w:rsidP="0011017B">
      <w:pPr>
        <w:ind w:right="-6"/>
        <w:jc w:val="center"/>
      </w:pPr>
    </w:p>
    <w:p w14:paraId="4E6D6464" w14:textId="2E3DE9FD" w:rsidR="0011017B" w:rsidRDefault="00536DB9" w:rsidP="00CB4CEA">
      <w:pPr>
        <w:ind w:right="-6"/>
        <w:jc w:val="center"/>
        <w:outlineLvl w:val="0"/>
        <w:rPr>
          <w:b/>
        </w:rPr>
      </w:pPr>
      <w:r>
        <w:rPr>
          <w:b/>
        </w:rPr>
        <w:t>Вопросы к зачету</w:t>
      </w:r>
      <w:r w:rsidR="0011017B" w:rsidRPr="0011017B">
        <w:rPr>
          <w:b/>
        </w:rPr>
        <w:t xml:space="preserve"> по учебной дисциплине </w:t>
      </w:r>
    </w:p>
    <w:p w14:paraId="55B13495" w14:textId="75435916" w:rsidR="0011017B" w:rsidRPr="0011017B" w:rsidRDefault="0011017B" w:rsidP="00CB4CEA">
      <w:pPr>
        <w:ind w:right="-6"/>
        <w:jc w:val="center"/>
        <w:outlineLvl w:val="0"/>
        <w:rPr>
          <w:b/>
        </w:rPr>
      </w:pPr>
      <w:r w:rsidRPr="0011017B">
        <w:rPr>
          <w:b/>
        </w:rPr>
        <w:t>«</w:t>
      </w:r>
      <w:r w:rsidR="0093525C">
        <w:rPr>
          <w:b/>
        </w:rPr>
        <w:t>Основы управления интеллектуальной собственностью</w:t>
      </w:r>
      <w:r w:rsidRPr="0011017B">
        <w:rPr>
          <w:b/>
        </w:rPr>
        <w:t xml:space="preserve">» </w:t>
      </w:r>
    </w:p>
    <w:p w14:paraId="0A3B1352" w14:textId="77777777" w:rsidR="0011017B" w:rsidRPr="0011017B" w:rsidRDefault="0011017B" w:rsidP="0011017B">
      <w:pPr>
        <w:jc w:val="both"/>
        <w:rPr>
          <w:b/>
        </w:rPr>
      </w:pPr>
    </w:p>
    <w:p w14:paraId="5D2D4BB1" w14:textId="6A5E16DD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интеллектуальной собственности и ее роль и место в развитии общества.</w:t>
      </w:r>
    </w:p>
    <w:p w14:paraId="2DBDB9E4" w14:textId="0E681AD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Основные институты интеллектуальной собственности</w:t>
      </w:r>
      <w:r>
        <w:t>.</w:t>
      </w:r>
    </w:p>
    <w:p w14:paraId="62912B94" w14:textId="7ABBB6FE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Законодательство в области интеллектуальной собственности</w:t>
      </w:r>
      <w:r>
        <w:t>.</w:t>
      </w:r>
    </w:p>
    <w:p w14:paraId="7641BF1A" w14:textId="5B5C3074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Понятие, принципы и сфера действия авторского права</w:t>
      </w:r>
      <w:r>
        <w:t>.</w:t>
      </w:r>
    </w:p>
    <w:p w14:paraId="534D4FB1" w14:textId="3AA15C3C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 признаки объектов авторского права. Виды объектов авторского права</w:t>
      </w:r>
      <w:r>
        <w:t>.</w:t>
      </w:r>
    </w:p>
    <w:p w14:paraId="57F70DE5" w14:textId="7337B17F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Субъекты авторского права. Права авторов произведений науки, литературы и искусства</w:t>
      </w:r>
      <w:r>
        <w:t>.</w:t>
      </w:r>
    </w:p>
    <w:p w14:paraId="3BDCE6CE" w14:textId="4FA47560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 сфера действия смежных прав</w:t>
      </w:r>
      <w:r>
        <w:t>.</w:t>
      </w:r>
    </w:p>
    <w:p w14:paraId="248F33CC" w14:textId="5E21D5A1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Объекты и субъекты смежных прав. Права субъектов смежных прав.</w:t>
      </w:r>
    </w:p>
    <w:p w14:paraId="24C2CD1D" w14:textId="69ED4CB4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Срок действия авторского права и смежных прав</w:t>
      </w:r>
      <w:r>
        <w:t>.</w:t>
      </w:r>
    </w:p>
    <w:p w14:paraId="60438742" w14:textId="12AF06E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Сущность права на защиту авторских и смежных прав. Субъекты права на защиту</w:t>
      </w:r>
    </w:p>
    <w:p w14:paraId="19A8D1E2" w14:textId="3BC0566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Формы, средства и способы защиты авторских и смежных прав.</w:t>
      </w:r>
    </w:p>
    <w:p w14:paraId="7C889BF2" w14:textId="745487DE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Коллективное управление имущественными правами авторов</w:t>
      </w:r>
      <w:r>
        <w:t>.</w:t>
      </w:r>
    </w:p>
    <w:p w14:paraId="1FD392BE" w14:textId="13D88434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авторского договора. Предмет и форма авторского договора</w:t>
      </w:r>
      <w:r>
        <w:t>.</w:t>
      </w:r>
    </w:p>
    <w:p w14:paraId="12B15838" w14:textId="60B827B7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Классификация авторских договоров</w:t>
      </w:r>
      <w:r>
        <w:t>.</w:t>
      </w:r>
    </w:p>
    <w:p w14:paraId="490BEA05" w14:textId="7B80DB6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Содержание авторского договора. Ответственность сторон за нарушение авторского договора</w:t>
      </w:r>
      <w:r>
        <w:t>.</w:t>
      </w:r>
    </w:p>
    <w:p w14:paraId="5DDC4758" w14:textId="4DB516FB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 xml:space="preserve">Понятие и сущность </w:t>
      </w:r>
      <w:r>
        <w:t>права промышленной</w:t>
      </w:r>
      <w:r>
        <w:t xml:space="preserve"> собственности. Законодательство о </w:t>
      </w:r>
      <w:r>
        <w:t>праве промышленной</w:t>
      </w:r>
      <w:r>
        <w:t xml:space="preserve"> собственности</w:t>
      </w:r>
      <w:r>
        <w:t>.</w:t>
      </w:r>
    </w:p>
    <w:p w14:paraId="66A9E13E" w14:textId="150A784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Изобретение как объект промышленной собственности</w:t>
      </w:r>
      <w:r>
        <w:t>.</w:t>
      </w:r>
    </w:p>
    <w:p w14:paraId="1E330568" w14:textId="33BDD7BF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Полезная модель как объект промышленной собственности</w:t>
      </w:r>
      <w:r>
        <w:t>.</w:t>
      </w:r>
    </w:p>
    <w:p w14:paraId="26632041" w14:textId="0A3BD097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Промышленный образец как объект промышленной собственности</w:t>
      </w:r>
      <w:r>
        <w:t>.</w:t>
      </w:r>
    </w:p>
    <w:p w14:paraId="43D91D4D" w14:textId="232980B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Фирменное наименование как объект промышленной собственности</w:t>
      </w:r>
      <w:r>
        <w:t>.</w:t>
      </w:r>
    </w:p>
    <w:p w14:paraId="7B45FBF2" w14:textId="14A89A05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Товарный знак (знак обслуживания) как объект промышленной собственности</w:t>
      </w:r>
      <w:r>
        <w:t>.</w:t>
      </w:r>
    </w:p>
    <w:p w14:paraId="46DF5F1C" w14:textId="1454CF7D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Географические указания как объект промышленной собственности</w:t>
      </w:r>
      <w:r>
        <w:t>.</w:t>
      </w:r>
    </w:p>
    <w:p w14:paraId="02509A1B" w14:textId="229A4BA5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Право на нераскрытую информацию</w:t>
      </w:r>
      <w:r>
        <w:t>.</w:t>
      </w:r>
    </w:p>
    <w:p w14:paraId="6934A49F" w14:textId="7026FBE4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Недопущение недобросовестной конкуренции</w:t>
      </w:r>
      <w:r>
        <w:t>.</w:t>
      </w:r>
    </w:p>
    <w:p w14:paraId="239C450D" w14:textId="131D8FEC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Право на новый сорт растения и новую породу животных</w:t>
      </w:r>
      <w:r>
        <w:t>.</w:t>
      </w:r>
    </w:p>
    <w:p w14:paraId="3D11D3AC" w14:textId="126DA347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Рационализаторское предложение</w:t>
      </w:r>
      <w:r>
        <w:t>.</w:t>
      </w:r>
    </w:p>
    <w:p w14:paraId="6FF2400E" w14:textId="538AE485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Субъекты права промышленной собственности</w:t>
      </w:r>
      <w:r>
        <w:t>.</w:t>
      </w:r>
    </w:p>
    <w:p w14:paraId="3B90395F" w14:textId="32326CF6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Система выдачи охранных документов</w:t>
      </w:r>
      <w:r>
        <w:t>.</w:t>
      </w:r>
    </w:p>
    <w:p w14:paraId="26F5B4B9" w14:textId="7EF5AE73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Условия патентоспособности объектов промышленной собственности</w:t>
      </w:r>
      <w:r>
        <w:t>.</w:t>
      </w:r>
    </w:p>
    <w:p w14:paraId="3B22F46D" w14:textId="273D8A77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Государственная система информации</w:t>
      </w:r>
      <w:r>
        <w:t>.</w:t>
      </w:r>
    </w:p>
    <w:p w14:paraId="4707BD8F" w14:textId="52DDEF9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Определение, виды и особенности патентной документации</w:t>
      </w:r>
      <w:r>
        <w:t>.</w:t>
      </w:r>
    </w:p>
    <w:p w14:paraId="0A5277BE" w14:textId="434264B1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Официальные издания патентных ведомств. Структура официальных бюллетеней и описания</w:t>
      </w:r>
      <w:r>
        <w:t xml:space="preserve"> </w:t>
      </w:r>
      <w:r>
        <w:t>изобретений к патентам.</w:t>
      </w:r>
    </w:p>
    <w:p w14:paraId="18C86195" w14:textId="3DF2F904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Международные классификации объектов промышленной собственности.</w:t>
      </w:r>
    </w:p>
    <w:p w14:paraId="5A545563" w14:textId="275A6B95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 содержание патентных исследований</w:t>
      </w:r>
      <w:r>
        <w:t>.</w:t>
      </w:r>
    </w:p>
    <w:p w14:paraId="705CA302" w14:textId="0FAE28A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Патентно-информационный поиск при проведении патентных исследований</w:t>
      </w:r>
      <w:r>
        <w:t>.</w:t>
      </w:r>
    </w:p>
    <w:p w14:paraId="2CE68115" w14:textId="2ECD2917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Экспертиза объектов техники на патентную чистоту</w:t>
      </w:r>
      <w:r>
        <w:t>.</w:t>
      </w:r>
    </w:p>
    <w:p w14:paraId="21F2D820" w14:textId="7FBA72A5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Интеллектуальная собственность – основа интеллектуального капитала</w:t>
      </w:r>
      <w:r>
        <w:t>.</w:t>
      </w:r>
    </w:p>
    <w:p w14:paraId="7C5A00C3" w14:textId="2BA8A47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Методы оценки стоимости объектов интеллектуальной собственности</w:t>
      </w:r>
      <w:r>
        <w:t>.</w:t>
      </w:r>
    </w:p>
    <w:p w14:paraId="23DC4170" w14:textId="0B8941A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Бухгалтерский учет объектов интеллектуальной собственности в составе нематериальных активов</w:t>
      </w:r>
      <w:r>
        <w:t>.</w:t>
      </w:r>
    </w:p>
    <w:p w14:paraId="53C71E42" w14:textId="208AE53E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lastRenderedPageBreak/>
        <w:t>Использование объектов промышленной собственности</w:t>
      </w:r>
      <w:r>
        <w:t>.</w:t>
      </w:r>
    </w:p>
    <w:p w14:paraId="18E0A923" w14:textId="54C4E4D0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Основные формы передачи прав на объекты промышленной собственности</w:t>
      </w:r>
      <w:r>
        <w:t>.</w:t>
      </w:r>
    </w:p>
    <w:p w14:paraId="7DC57169" w14:textId="2B32BE8D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Классификация договоров в сфере интеллектуальной собственности</w:t>
      </w:r>
      <w:r>
        <w:t>.</w:t>
      </w:r>
    </w:p>
    <w:p w14:paraId="1A9CD736" w14:textId="3BAFD152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 сущность лицензионного договора.</w:t>
      </w:r>
    </w:p>
    <w:p w14:paraId="0DF8F515" w14:textId="16184AEA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Виды лицензий. Организация работ по продаже лицензий.</w:t>
      </w:r>
    </w:p>
    <w:p w14:paraId="22DEDE87" w14:textId="28AC2DA6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Регистрация лицензионных договоров.</w:t>
      </w:r>
    </w:p>
    <w:p w14:paraId="5B0BA7D9" w14:textId="60C2C5FF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Понятие и способы защиты прав авторов и правообладателей</w:t>
      </w:r>
      <w:r>
        <w:t>.</w:t>
      </w:r>
    </w:p>
    <w:p w14:paraId="69C41217" w14:textId="0F8E4A3D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Административный порядок рассмотрения споров по вопроса</w:t>
      </w:r>
      <w:r>
        <w:t xml:space="preserve">м </w:t>
      </w:r>
      <w:r>
        <w:t>охраноспособности объектов</w:t>
      </w:r>
      <w:r>
        <w:t xml:space="preserve"> </w:t>
      </w:r>
      <w:r>
        <w:t>промышленной собственности</w:t>
      </w:r>
      <w:r>
        <w:t>.</w:t>
      </w:r>
    </w:p>
    <w:p w14:paraId="16C31F7C" w14:textId="6890A171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Судебный порядок рассмотрения споров по вопросам охраноспособности объектов промышленной</w:t>
      </w:r>
      <w:r>
        <w:t xml:space="preserve"> </w:t>
      </w:r>
      <w:r>
        <w:t>собственности</w:t>
      </w:r>
      <w:r>
        <w:t>.</w:t>
      </w:r>
    </w:p>
    <w:p w14:paraId="569B8DFF" w14:textId="5156A5F3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Ответственность за нарушение прав на объекты интеллектуальной собственности</w:t>
      </w:r>
    </w:p>
    <w:p w14:paraId="1A04AD7B" w14:textId="3F242448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Международный, государственный и корпоративный уровни управления объектами</w:t>
      </w:r>
      <w:r>
        <w:t xml:space="preserve"> </w:t>
      </w:r>
      <w:r>
        <w:t>интеллектуальной собственност</w:t>
      </w:r>
      <w:r>
        <w:t>и.</w:t>
      </w:r>
    </w:p>
    <w:p w14:paraId="407FFBE9" w14:textId="75FBC2B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Международное сотрудничество Республики Беларусь в области интеллектуальной собственности</w:t>
      </w:r>
      <w:r>
        <w:t>.</w:t>
      </w:r>
    </w:p>
    <w:p w14:paraId="08EFE447" w14:textId="566A17E9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Патентная политика организации</w:t>
      </w:r>
      <w:r>
        <w:t>.</w:t>
      </w:r>
    </w:p>
    <w:p w14:paraId="761527F8" w14:textId="7931E4CB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Патентные службы и патентные поверенные</w:t>
      </w:r>
      <w:r>
        <w:t>.</w:t>
      </w:r>
    </w:p>
    <w:p w14:paraId="24AB4D6E" w14:textId="007D8BCA" w:rsidR="0093525C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Патентные пошлины</w:t>
      </w:r>
      <w:r>
        <w:t>.</w:t>
      </w:r>
    </w:p>
    <w:p w14:paraId="0EBD15CF" w14:textId="19FC560A" w:rsidR="0011017B" w:rsidRDefault="0093525C" w:rsidP="0093525C">
      <w:pPr>
        <w:pStyle w:val="a5"/>
        <w:numPr>
          <w:ilvl w:val="0"/>
          <w:numId w:val="3"/>
        </w:numPr>
        <w:ind w:left="993" w:hanging="426"/>
        <w:jc w:val="both"/>
      </w:pPr>
      <w:r>
        <w:t>Зарубежное патентование</w:t>
      </w:r>
      <w:r>
        <w:t>.</w:t>
      </w:r>
    </w:p>
    <w:p w14:paraId="06FA6AB0" w14:textId="77777777" w:rsidR="0011017B" w:rsidRDefault="0011017B" w:rsidP="0011017B"/>
    <w:p w14:paraId="03E08FE5" w14:textId="77777777" w:rsidR="0093525C" w:rsidRDefault="0093525C" w:rsidP="0011017B"/>
    <w:p w14:paraId="7C0F48C8" w14:textId="77777777" w:rsidR="0093525C" w:rsidRDefault="0093525C" w:rsidP="0011017B"/>
    <w:p w14:paraId="40CA603A" w14:textId="77777777" w:rsidR="0093525C" w:rsidRDefault="0093525C" w:rsidP="0011017B"/>
    <w:p w14:paraId="0B0DCC4A" w14:textId="77777777" w:rsidR="0093525C" w:rsidRDefault="0093525C" w:rsidP="0011017B"/>
    <w:p w14:paraId="09D08441" w14:textId="77777777" w:rsidR="0093525C" w:rsidRDefault="0093525C" w:rsidP="0011017B"/>
    <w:p w14:paraId="6C4DD0D0" w14:textId="77777777" w:rsidR="0093525C" w:rsidRDefault="0093525C" w:rsidP="0011017B"/>
    <w:p w14:paraId="33BBE5E6" w14:textId="77777777" w:rsidR="0093525C" w:rsidRDefault="0093525C" w:rsidP="0011017B"/>
    <w:p w14:paraId="338E1561" w14:textId="77777777" w:rsidR="0093525C" w:rsidRDefault="0093525C" w:rsidP="0011017B"/>
    <w:p w14:paraId="0E45F624" w14:textId="77777777" w:rsidR="0093525C" w:rsidRDefault="0093525C" w:rsidP="0011017B"/>
    <w:p w14:paraId="076924E6" w14:textId="77777777" w:rsidR="0093525C" w:rsidRDefault="0093525C" w:rsidP="0011017B"/>
    <w:p w14:paraId="472CF92B" w14:textId="77777777" w:rsidR="0093525C" w:rsidRDefault="0093525C" w:rsidP="0011017B"/>
    <w:p w14:paraId="29171B2F" w14:textId="77777777" w:rsidR="0093525C" w:rsidRDefault="0093525C" w:rsidP="0011017B"/>
    <w:p w14:paraId="5741A422" w14:textId="77777777" w:rsidR="0093525C" w:rsidRDefault="0093525C" w:rsidP="0011017B"/>
    <w:p w14:paraId="7241F384" w14:textId="77777777" w:rsidR="0093525C" w:rsidRDefault="0093525C" w:rsidP="0011017B"/>
    <w:p w14:paraId="07923B01" w14:textId="77777777" w:rsidR="0093525C" w:rsidRDefault="0093525C" w:rsidP="0011017B"/>
    <w:p w14:paraId="451F3E40" w14:textId="77777777" w:rsidR="0093525C" w:rsidRDefault="0093525C" w:rsidP="0011017B"/>
    <w:p w14:paraId="5DF4EE6A" w14:textId="77777777" w:rsidR="0093525C" w:rsidRDefault="0093525C" w:rsidP="0011017B"/>
    <w:p w14:paraId="67E6BEEB" w14:textId="77777777" w:rsidR="0093525C" w:rsidRDefault="0093525C" w:rsidP="0011017B"/>
    <w:p w14:paraId="51B57F6E" w14:textId="77777777" w:rsidR="0093525C" w:rsidRDefault="0093525C" w:rsidP="0011017B"/>
    <w:p w14:paraId="38DA2972" w14:textId="77777777" w:rsidR="0093525C" w:rsidRDefault="0093525C" w:rsidP="0011017B"/>
    <w:p w14:paraId="2DF49655" w14:textId="77777777" w:rsidR="0093525C" w:rsidRDefault="0093525C" w:rsidP="0011017B"/>
    <w:p w14:paraId="521241EB" w14:textId="77777777" w:rsidR="0093525C" w:rsidRDefault="0093525C" w:rsidP="0011017B"/>
    <w:p w14:paraId="0A515D8A" w14:textId="77777777" w:rsidR="0093525C" w:rsidRDefault="0093525C" w:rsidP="0011017B"/>
    <w:p w14:paraId="78ED9793" w14:textId="77777777" w:rsidR="0093525C" w:rsidRDefault="0093525C" w:rsidP="0011017B"/>
    <w:p w14:paraId="1DEF0767" w14:textId="77777777" w:rsidR="0093525C" w:rsidRPr="0011017B" w:rsidRDefault="0093525C" w:rsidP="0011017B"/>
    <w:p w14:paraId="4FDB9629" w14:textId="20283A66" w:rsidR="00D54DD4" w:rsidRPr="0011017B" w:rsidRDefault="0011017B" w:rsidP="00D54DD4">
      <w:pPr>
        <w:ind w:right="-6"/>
        <w:jc w:val="both"/>
      </w:pPr>
      <w:r w:rsidRPr="0011017B">
        <w:t xml:space="preserve">Подготовила </w:t>
      </w:r>
      <w:r w:rsidR="00D54DD4">
        <w:t>преподаватель-стажер</w:t>
      </w:r>
    </w:p>
    <w:p w14:paraId="361C93E3" w14:textId="156345DE" w:rsidR="0011017B" w:rsidRPr="0011017B" w:rsidRDefault="0011017B" w:rsidP="0011017B">
      <w:pPr>
        <w:ind w:right="-6"/>
        <w:jc w:val="both"/>
      </w:pPr>
      <w:r w:rsidRPr="0011017B">
        <w:t xml:space="preserve">кафедры «Экономика и право» </w:t>
      </w:r>
      <w:r w:rsidR="00405F02">
        <w:tab/>
      </w:r>
      <w:r w:rsidR="00405F02">
        <w:tab/>
      </w:r>
      <w:r w:rsidR="00405F02">
        <w:tab/>
      </w:r>
      <w:r w:rsidR="00405F02">
        <w:tab/>
      </w:r>
      <w:r w:rsidR="00405F02">
        <w:tab/>
      </w:r>
      <w:r w:rsidR="00405F02">
        <w:tab/>
      </w:r>
      <w:r w:rsidR="00D54DD4">
        <w:t>У</w:t>
      </w:r>
      <w:r w:rsidRPr="0011017B">
        <w:t>.</w:t>
      </w:r>
      <w:r w:rsidR="00D54DD4">
        <w:t>А</w:t>
      </w:r>
      <w:r w:rsidRPr="0011017B">
        <w:t xml:space="preserve">. </w:t>
      </w:r>
      <w:r w:rsidR="00D54DD4">
        <w:t>Харевич</w:t>
      </w:r>
    </w:p>
    <w:sectPr w:rsidR="0011017B" w:rsidRPr="0011017B" w:rsidSect="0093525C">
      <w:pgSz w:w="11900" w:h="16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A5AD4"/>
    <w:multiLevelType w:val="hybridMultilevel"/>
    <w:tmpl w:val="EA98833E"/>
    <w:lvl w:ilvl="0" w:tplc="60D649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91483"/>
    <w:multiLevelType w:val="hybridMultilevel"/>
    <w:tmpl w:val="0E4AA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B6D02"/>
    <w:multiLevelType w:val="hybridMultilevel"/>
    <w:tmpl w:val="57F48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007462">
    <w:abstractNumId w:val="0"/>
  </w:num>
  <w:num w:numId="2" w16cid:durableId="1548490442">
    <w:abstractNumId w:val="2"/>
  </w:num>
  <w:num w:numId="3" w16cid:durableId="1118335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7B"/>
    <w:rsid w:val="00005EE9"/>
    <w:rsid w:val="000F3296"/>
    <w:rsid w:val="0011017B"/>
    <w:rsid w:val="0011176D"/>
    <w:rsid w:val="002C5F81"/>
    <w:rsid w:val="00405F02"/>
    <w:rsid w:val="00536DB9"/>
    <w:rsid w:val="0093525C"/>
    <w:rsid w:val="00BA50CD"/>
    <w:rsid w:val="00BC7C3E"/>
    <w:rsid w:val="00C06889"/>
    <w:rsid w:val="00CB4CEA"/>
    <w:rsid w:val="00D54DD4"/>
    <w:rsid w:val="00DF10CF"/>
    <w:rsid w:val="00F1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F89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17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17B"/>
    <w:rPr>
      <w:rFonts w:eastAsia="PMingLiU"/>
      <w:lang w:eastAsia="zh-TW"/>
    </w:rPr>
  </w:style>
  <w:style w:type="character" w:customStyle="1" w:styleId="a4">
    <w:name w:val="Нижний колонтитул Знак"/>
    <w:basedOn w:val="a0"/>
    <w:link w:val="a3"/>
    <w:uiPriority w:val="99"/>
    <w:rsid w:val="0011017B"/>
    <w:rPr>
      <w:rFonts w:ascii="Times New Roman" w:eastAsia="PMingLiU" w:hAnsi="Times New Roman" w:cs="Times New Roman"/>
      <w:lang w:eastAsia="zh-TW"/>
    </w:rPr>
  </w:style>
  <w:style w:type="paragraph" w:styleId="a5">
    <w:name w:val="List Paragraph"/>
    <w:basedOn w:val="a"/>
    <w:uiPriority w:val="34"/>
    <w:qFormat/>
    <w:rsid w:val="0011017B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CB4CEA"/>
  </w:style>
  <w:style w:type="character" w:customStyle="1" w:styleId="a7">
    <w:name w:val="Схема документа Знак"/>
    <w:basedOn w:val="a0"/>
    <w:link w:val="a6"/>
    <w:uiPriority w:val="99"/>
    <w:semiHidden/>
    <w:rsid w:val="00CB4CE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Ульяна Харевич</cp:lastModifiedBy>
  <cp:revision>2</cp:revision>
  <cp:lastPrinted>2024-12-17T10:46:00Z</cp:lastPrinted>
  <dcterms:created xsi:type="dcterms:W3CDTF">2026-09-15T18:09:00Z</dcterms:created>
  <dcterms:modified xsi:type="dcterms:W3CDTF">2026-09-15T18:09:00Z</dcterms:modified>
</cp:coreProperties>
</file>