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6556" w:rsidRDefault="00F76556" w:rsidP="00562DD7">
      <w:pPr>
        <w:shd w:val="clear" w:color="auto" w:fill="FFFFFF"/>
        <w:tabs>
          <w:tab w:val="left" w:pos="5600"/>
        </w:tabs>
        <w:spacing w:after="120" w:line="280" w:lineRule="exact"/>
        <w:ind w:left="4820"/>
        <w:jc w:val="both"/>
        <w:rPr>
          <w:szCs w:val="20"/>
        </w:rPr>
      </w:pPr>
      <w:r>
        <w:rPr>
          <w:szCs w:val="20"/>
        </w:rPr>
        <w:t>УТВЕРЖДЕНО</w:t>
      </w:r>
    </w:p>
    <w:p w:rsidR="00562DD7" w:rsidRDefault="00562DD7" w:rsidP="00562DD7">
      <w:pPr>
        <w:tabs>
          <w:tab w:val="left" w:pos="5600"/>
        </w:tabs>
        <w:spacing w:line="280" w:lineRule="exact"/>
        <w:ind w:left="4820"/>
        <w:jc w:val="both"/>
      </w:pPr>
      <w:r>
        <w:rPr>
          <w:spacing w:val="-6"/>
        </w:rPr>
        <w:t>п</w:t>
      </w:r>
      <w:r w:rsidR="00F76556" w:rsidRPr="00B74E88">
        <w:rPr>
          <w:spacing w:val="-6"/>
        </w:rPr>
        <w:t>остановлени</w:t>
      </w:r>
      <w:r w:rsidR="00DC7DE4" w:rsidRPr="00B74E88">
        <w:rPr>
          <w:spacing w:val="-6"/>
        </w:rPr>
        <w:t>е</w:t>
      </w:r>
      <w:r w:rsidR="00B74E88" w:rsidRPr="00B74E88">
        <w:rPr>
          <w:spacing w:val="-6"/>
        </w:rPr>
        <w:t> президиума</w:t>
      </w:r>
      <w:r w:rsidR="00F76556" w:rsidRPr="00B74E88">
        <w:rPr>
          <w:spacing w:val="-6"/>
        </w:rPr>
        <w:t xml:space="preserve"> </w:t>
      </w:r>
      <w:r>
        <w:rPr>
          <w:spacing w:val="-6"/>
        </w:rPr>
        <w:t>Р</w:t>
      </w:r>
      <w:r w:rsidR="00F76556" w:rsidRPr="00B74E88">
        <w:rPr>
          <w:spacing w:val="-6"/>
        </w:rPr>
        <w:t>еспубликанского</w:t>
      </w:r>
      <w:r w:rsidR="00F76556">
        <w:t xml:space="preserve"> комитета Белорусского профессионального союза работников образования и науки </w:t>
      </w:r>
    </w:p>
    <w:p w:rsidR="00F76556" w:rsidRDefault="00F76556" w:rsidP="00562DD7">
      <w:pPr>
        <w:tabs>
          <w:tab w:val="left" w:pos="5600"/>
        </w:tabs>
        <w:spacing w:line="280" w:lineRule="exact"/>
        <w:ind w:left="4820"/>
        <w:jc w:val="both"/>
      </w:pPr>
      <w:r>
        <w:t xml:space="preserve"> 09.01.2024 №</w:t>
      </w:r>
      <w:r w:rsidR="002048BF">
        <w:t xml:space="preserve"> 1/1</w:t>
      </w:r>
      <w:bookmarkStart w:id="0" w:name="_GoBack"/>
      <w:bookmarkEnd w:id="0"/>
    </w:p>
    <w:p w:rsidR="00F76556" w:rsidRDefault="00F76556" w:rsidP="00F76556">
      <w:pPr>
        <w:pStyle w:val="ConsPlusTitle"/>
        <w:widowControl/>
        <w:spacing w:line="320" w:lineRule="exact"/>
        <w:jc w:val="both"/>
        <w:rPr>
          <w:b w:val="0"/>
        </w:rPr>
      </w:pPr>
    </w:p>
    <w:p w:rsidR="00F76556" w:rsidRDefault="00F76556" w:rsidP="00D31825">
      <w:pPr>
        <w:pStyle w:val="ConsPlusTitle"/>
        <w:widowControl/>
        <w:spacing w:line="280" w:lineRule="exact"/>
        <w:jc w:val="both"/>
        <w:rPr>
          <w:b w:val="0"/>
        </w:rPr>
      </w:pPr>
      <w:r>
        <w:rPr>
          <w:b w:val="0"/>
        </w:rPr>
        <w:t>ИНСТРУКЦИЯ</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00"/>
      </w:tblGrid>
      <w:tr w:rsidR="00D31825" w:rsidTr="00D31825">
        <w:tc>
          <w:tcPr>
            <w:tcW w:w="5353" w:type="dxa"/>
          </w:tcPr>
          <w:p w:rsidR="00D31825" w:rsidRDefault="00D31825" w:rsidP="00D31825">
            <w:pPr>
              <w:pStyle w:val="ConsPlusTitle"/>
              <w:widowControl/>
              <w:spacing w:line="280" w:lineRule="exact"/>
              <w:jc w:val="both"/>
              <w:rPr>
                <w:b w:val="0"/>
              </w:rPr>
            </w:pPr>
            <w:r>
              <w:rPr>
                <w:b w:val="0"/>
              </w:rPr>
              <w:t>об организации работы с обращениями граждан и юридических лиц в Белорусском</w:t>
            </w:r>
            <w:r w:rsidR="00B74E88">
              <w:rPr>
                <w:b w:val="0"/>
              </w:rPr>
              <w:t xml:space="preserve"> </w:t>
            </w:r>
            <w:r>
              <w:rPr>
                <w:b w:val="0"/>
              </w:rPr>
              <w:t>профессиональном союзе работников образования и науки, его организационных структурах</w:t>
            </w:r>
          </w:p>
        </w:tc>
        <w:tc>
          <w:tcPr>
            <w:tcW w:w="4500" w:type="dxa"/>
          </w:tcPr>
          <w:p w:rsidR="00D31825" w:rsidRDefault="00D31825" w:rsidP="00D31825">
            <w:pPr>
              <w:pStyle w:val="ConsPlusTitle"/>
              <w:widowControl/>
              <w:spacing w:line="280" w:lineRule="exact"/>
              <w:jc w:val="both"/>
              <w:rPr>
                <w:b w:val="0"/>
              </w:rPr>
            </w:pPr>
          </w:p>
        </w:tc>
      </w:tr>
    </w:tbl>
    <w:p w:rsidR="00D31825" w:rsidRDefault="00D31825" w:rsidP="00D31825">
      <w:pPr>
        <w:pStyle w:val="ConsPlusTitle"/>
        <w:widowControl/>
        <w:spacing w:line="280" w:lineRule="exact"/>
        <w:jc w:val="both"/>
        <w:rPr>
          <w:b w:val="0"/>
        </w:rPr>
      </w:pPr>
    </w:p>
    <w:p w:rsidR="00F76556" w:rsidRDefault="00F76556" w:rsidP="00D31825">
      <w:pPr>
        <w:pStyle w:val="ConsPlusTitle"/>
        <w:widowControl/>
        <w:spacing w:line="280" w:lineRule="exact"/>
        <w:ind w:right="-171"/>
        <w:jc w:val="both"/>
        <w:rPr>
          <w:b w:val="0"/>
        </w:rPr>
      </w:pPr>
    </w:p>
    <w:p w:rsidR="00F76556" w:rsidRDefault="006417FC" w:rsidP="006417FC">
      <w:pPr>
        <w:tabs>
          <w:tab w:val="center" w:pos="4818"/>
          <w:tab w:val="right" w:pos="9637"/>
        </w:tabs>
        <w:autoSpaceDE w:val="0"/>
        <w:autoSpaceDN w:val="0"/>
        <w:adjustRightInd w:val="0"/>
        <w:outlineLvl w:val="1"/>
        <w:rPr>
          <w:szCs w:val="30"/>
        </w:rPr>
      </w:pPr>
      <w:r>
        <w:rPr>
          <w:szCs w:val="30"/>
        </w:rPr>
        <w:tab/>
      </w:r>
      <w:r w:rsidR="00F76556">
        <w:rPr>
          <w:szCs w:val="30"/>
        </w:rPr>
        <w:t>ГЛАВА 1</w:t>
      </w:r>
      <w:r>
        <w:rPr>
          <w:szCs w:val="30"/>
        </w:rPr>
        <w:tab/>
      </w:r>
    </w:p>
    <w:p w:rsidR="00F76556" w:rsidRDefault="00F76556" w:rsidP="00F76556">
      <w:pPr>
        <w:autoSpaceDE w:val="0"/>
        <w:autoSpaceDN w:val="0"/>
        <w:adjustRightInd w:val="0"/>
        <w:spacing w:after="120"/>
        <w:jc w:val="center"/>
        <w:rPr>
          <w:szCs w:val="30"/>
        </w:rPr>
      </w:pPr>
      <w:r>
        <w:rPr>
          <w:szCs w:val="30"/>
        </w:rPr>
        <w:t>ОБЩИЕ ПОЛОЖЕНИЯ</w:t>
      </w:r>
    </w:p>
    <w:p w:rsidR="00F76556" w:rsidRDefault="00FE52F5" w:rsidP="00D31825">
      <w:pPr>
        <w:autoSpaceDE w:val="0"/>
        <w:autoSpaceDN w:val="0"/>
        <w:adjustRightInd w:val="0"/>
        <w:ind w:firstLine="700"/>
        <w:jc w:val="both"/>
        <w:rPr>
          <w:szCs w:val="30"/>
        </w:rPr>
      </w:pPr>
      <w:r>
        <w:rPr>
          <w:szCs w:val="30"/>
        </w:rPr>
        <w:t>1. Белорусский</w:t>
      </w:r>
      <w:r w:rsidR="00F76556">
        <w:rPr>
          <w:szCs w:val="30"/>
        </w:rPr>
        <w:t xml:space="preserve"> профессиональный союз работников образования  науки, его организационные структуры (далее </w:t>
      </w:r>
      <w:r w:rsidR="00F76556">
        <w:t>–</w:t>
      </w:r>
      <w:r w:rsidR="00F76556">
        <w:rPr>
          <w:szCs w:val="30"/>
        </w:rPr>
        <w:t xml:space="preserve"> Инструкция, Профсоюз соответственно) рассматривают обращения граждан и юридических лиц в соответствии с </w:t>
      </w:r>
      <w:hyperlink r:id="rId7" w:history="1">
        <w:r w:rsidR="00F76556" w:rsidRPr="00FE52F5">
          <w:rPr>
            <w:rStyle w:val="a4"/>
            <w:color w:val="auto"/>
            <w:szCs w:val="30"/>
            <w:u w:val="none"/>
          </w:rPr>
          <w:t>Законом</w:t>
        </w:r>
      </w:hyperlink>
      <w:r w:rsidR="00F76556">
        <w:rPr>
          <w:szCs w:val="30"/>
        </w:rPr>
        <w:t xml:space="preserve"> Рес</w:t>
      </w:r>
      <w:r w:rsidR="00333524">
        <w:rPr>
          <w:szCs w:val="30"/>
        </w:rPr>
        <w:t>публики Беларусь 18.07.2011</w:t>
      </w:r>
      <w:r w:rsidR="00F76556">
        <w:rPr>
          <w:szCs w:val="30"/>
        </w:rPr>
        <w:t xml:space="preserve"> </w:t>
      </w:r>
      <w:r w:rsidR="00333524">
        <w:rPr>
          <w:szCs w:val="30"/>
        </w:rPr>
        <w:t xml:space="preserve">№ 300-З </w:t>
      </w:r>
      <w:r w:rsidR="00F76556">
        <w:rPr>
          <w:szCs w:val="30"/>
        </w:rPr>
        <w:t>«Об обращениях граждан и юридических лиц»</w:t>
      </w:r>
      <w:r w:rsidR="00B74E88">
        <w:rPr>
          <w:szCs w:val="30"/>
        </w:rPr>
        <w:t xml:space="preserve"> (в редакции</w:t>
      </w:r>
      <w:r w:rsidR="00333524">
        <w:rPr>
          <w:szCs w:val="30"/>
        </w:rPr>
        <w:t xml:space="preserve"> от 17.07.2023 </w:t>
      </w:r>
      <w:r w:rsidR="005A4729">
        <w:rPr>
          <w:szCs w:val="30"/>
        </w:rPr>
        <w:t xml:space="preserve">        </w:t>
      </w:r>
      <w:r w:rsidR="00333524">
        <w:rPr>
          <w:szCs w:val="30"/>
        </w:rPr>
        <w:t>№ 284-З</w:t>
      </w:r>
      <w:r w:rsidR="00B74E88">
        <w:rPr>
          <w:szCs w:val="30"/>
        </w:rPr>
        <w:t>)</w:t>
      </w:r>
      <w:r w:rsidR="0042343E">
        <w:rPr>
          <w:szCs w:val="30"/>
        </w:rPr>
        <w:t xml:space="preserve"> (далее </w:t>
      </w:r>
      <w:r w:rsidR="0042343E">
        <w:t>–</w:t>
      </w:r>
      <w:r w:rsidR="0042343E">
        <w:rPr>
          <w:szCs w:val="30"/>
        </w:rPr>
        <w:t xml:space="preserve"> Закон)</w:t>
      </w:r>
      <w:r w:rsidR="00F76556">
        <w:rPr>
          <w:szCs w:val="30"/>
        </w:rPr>
        <w:t>, Уставом Профсоюза, Примерной инструкцией об организации работы с обращениями граждан и юридических лиц в республиканских (центральных) комитетах (советах) профсоюзов, утвержденной постановлением Президиума Совета Федерации профсоюзов Беларуси от 26.05.2016 № 211</w:t>
      </w:r>
      <w:r>
        <w:rPr>
          <w:szCs w:val="30"/>
        </w:rPr>
        <w:t xml:space="preserve"> (далее </w:t>
      </w:r>
      <w:r>
        <w:t>–</w:t>
      </w:r>
      <w:r>
        <w:rPr>
          <w:szCs w:val="30"/>
        </w:rPr>
        <w:t xml:space="preserve"> Совета ФПБ)</w:t>
      </w:r>
      <w:r w:rsidR="00F76556">
        <w:rPr>
          <w:szCs w:val="30"/>
        </w:rPr>
        <w:t xml:space="preserve"> (в редакции постановления Президиума Совета</w:t>
      </w:r>
      <w:r>
        <w:rPr>
          <w:szCs w:val="30"/>
        </w:rPr>
        <w:t xml:space="preserve"> ФПБ от 20.01.2023 № 8</w:t>
      </w:r>
      <w:r w:rsidR="00F76556">
        <w:rPr>
          <w:szCs w:val="30"/>
        </w:rPr>
        <w:t>).</w:t>
      </w:r>
    </w:p>
    <w:p w:rsidR="00F76556" w:rsidRDefault="00F76556" w:rsidP="00D31825">
      <w:pPr>
        <w:autoSpaceDE w:val="0"/>
        <w:autoSpaceDN w:val="0"/>
        <w:adjustRightInd w:val="0"/>
        <w:ind w:firstLine="700"/>
        <w:jc w:val="both"/>
        <w:rPr>
          <w:szCs w:val="30"/>
        </w:rPr>
      </w:pPr>
      <w:r>
        <w:rPr>
          <w:szCs w:val="30"/>
        </w:rPr>
        <w:t>2. Настоящая Инструкция определяет порядок рассмотрения обращений и ведения делопроизводства по обращениям граждан и юридических лиц, в том числе поступившим от юридических лиц, на которые возложены функции редакций средств массовой информации,</w:t>
      </w:r>
      <w:r w:rsidR="00333524">
        <w:rPr>
          <w:szCs w:val="30"/>
        </w:rPr>
        <w:t xml:space="preserve"> </w:t>
      </w:r>
      <w:r>
        <w:rPr>
          <w:szCs w:val="30"/>
        </w:rPr>
        <w:t>организации личного приема граждан и представителей юридических лиц в Профсоюзе и его организационных структурах.</w:t>
      </w:r>
    </w:p>
    <w:p w:rsidR="00F76556" w:rsidRPr="00C46F2C" w:rsidRDefault="00F76556" w:rsidP="00D31825">
      <w:pPr>
        <w:autoSpaceDE w:val="0"/>
        <w:autoSpaceDN w:val="0"/>
        <w:adjustRightInd w:val="0"/>
        <w:ind w:firstLine="720"/>
        <w:jc w:val="both"/>
        <w:outlineLvl w:val="1"/>
        <w:rPr>
          <w:szCs w:val="30"/>
        </w:rPr>
      </w:pPr>
      <w:r w:rsidRPr="00C46F2C">
        <w:rPr>
          <w:szCs w:val="30"/>
        </w:rPr>
        <w:t>3. Настоящая Инструкция не регулирует вопросы ведения делопроизводства и рассмотрения обращений заявителей, подлежащих рассмотрению в соответствии с законодательством о ко</w:t>
      </w:r>
      <w:r w:rsidR="00FE52F5" w:rsidRPr="00C46F2C">
        <w:rPr>
          <w:szCs w:val="30"/>
        </w:rPr>
        <w:t>нституционном судопроизводстве, гражданским, гражданским </w:t>
      </w:r>
      <w:r w:rsidRPr="00C46F2C">
        <w:rPr>
          <w:szCs w:val="30"/>
        </w:rPr>
        <w:t>процессуальным,</w:t>
      </w:r>
      <w:r w:rsidR="00FE52F5" w:rsidRPr="00C46F2C">
        <w:rPr>
          <w:szCs w:val="30"/>
        </w:rPr>
        <w:t> </w:t>
      </w:r>
      <w:r w:rsidRPr="00C46F2C">
        <w:rPr>
          <w:szCs w:val="30"/>
        </w:rPr>
        <w:t xml:space="preserve">хозяйственным </w:t>
      </w:r>
      <w:r w:rsidR="00FE52F5" w:rsidRPr="00C46F2C">
        <w:rPr>
          <w:szCs w:val="30"/>
        </w:rPr>
        <w:t>процессуальным, уголовно-процессуальным </w:t>
      </w:r>
      <w:r w:rsidRPr="00C46F2C">
        <w:rPr>
          <w:szCs w:val="30"/>
        </w:rPr>
        <w:t xml:space="preserve">законодательством, законодательством, определяющим порядок административного процесса, законодательством об административных процедурах, </w:t>
      </w:r>
      <w:r w:rsidRPr="00C46F2C">
        <w:t xml:space="preserve">обращений </w:t>
      </w:r>
      <w:r w:rsidRPr="00C46F2C">
        <w:lastRenderedPageBreak/>
        <w:t>работника к нанимателю</w:t>
      </w:r>
      <w:r w:rsidRPr="00C46F2C">
        <w:rPr>
          <w:szCs w:val="30"/>
        </w:rPr>
        <w:t>, а также иных обращений, в отношении которых законодательными актами установлен иной порядок их подачи и рассмотрения.</w:t>
      </w:r>
    </w:p>
    <w:p w:rsidR="00F76556" w:rsidRDefault="00F76556" w:rsidP="00D31825">
      <w:pPr>
        <w:autoSpaceDE w:val="0"/>
        <w:autoSpaceDN w:val="0"/>
        <w:adjustRightInd w:val="0"/>
        <w:ind w:firstLine="720"/>
        <w:jc w:val="both"/>
        <w:outlineLvl w:val="1"/>
        <w:rPr>
          <w:szCs w:val="30"/>
        </w:rPr>
      </w:pPr>
      <w:r>
        <w:rPr>
          <w:szCs w:val="30"/>
        </w:rPr>
        <w:t>Действие настоящей Инструкции не распространяется на переписку с государственными органами при выполнении ими функций, возложенных на них нормативными правовыми актами.</w:t>
      </w:r>
    </w:p>
    <w:p w:rsidR="00F76556" w:rsidRDefault="00F76556" w:rsidP="00D31825">
      <w:pPr>
        <w:autoSpaceDE w:val="0"/>
        <w:autoSpaceDN w:val="0"/>
        <w:adjustRightInd w:val="0"/>
        <w:ind w:firstLine="700"/>
        <w:jc w:val="both"/>
        <w:rPr>
          <w:szCs w:val="30"/>
        </w:rPr>
      </w:pPr>
      <w:r>
        <w:rPr>
          <w:szCs w:val="30"/>
        </w:rPr>
        <w:t xml:space="preserve">4. Термины и определения, применяемые в настоящей Инструкции, употребляются в значениях, определенных </w:t>
      </w:r>
      <w:hyperlink r:id="rId8" w:history="1">
        <w:r w:rsidRPr="00FE52F5">
          <w:rPr>
            <w:rStyle w:val="a4"/>
            <w:color w:val="auto"/>
            <w:szCs w:val="30"/>
            <w:u w:val="none"/>
          </w:rPr>
          <w:t>Законом</w:t>
        </w:r>
      </w:hyperlink>
      <w:r>
        <w:rPr>
          <w:szCs w:val="30"/>
        </w:rPr>
        <w:t xml:space="preserve"> Республики Беларусь «Об обращениях граждан и юридических лиц».</w:t>
      </w:r>
    </w:p>
    <w:p w:rsidR="00F76556" w:rsidRDefault="00F76556" w:rsidP="00D31825">
      <w:pPr>
        <w:autoSpaceDE w:val="0"/>
        <w:autoSpaceDN w:val="0"/>
        <w:adjustRightInd w:val="0"/>
        <w:outlineLvl w:val="1"/>
        <w:rPr>
          <w:szCs w:val="30"/>
        </w:rPr>
      </w:pPr>
    </w:p>
    <w:p w:rsidR="00F76556" w:rsidRDefault="00F76556" w:rsidP="00D31825">
      <w:pPr>
        <w:autoSpaceDE w:val="0"/>
        <w:autoSpaceDN w:val="0"/>
        <w:adjustRightInd w:val="0"/>
        <w:jc w:val="center"/>
        <w:outlineLvl w:val="1"/>
        <w:rPr>
          <w:szCs w:val="30"/>
        </w:rPr>
      </w:pPr>
      <w:r>
        <w:rPr>
          <w:szCs w:val="30"/>
        </w:rPr>
        <w:t>ГЛАВА 2</w:t>
      </w:r>
    </w:p>
    <w:p w:rsidR="00F76556" w:rsidRDefault="00F76556" w:rsidP="00D31825">
      <w:pPr>
        <w:autoSpaceDE w:val="0"/>
        <w:autoSpaceDN w:val="0"/>
        <w:adjustRightInd w:val="0"/>
        <w:spacing w:after="120"/>
        <w:jc w:val="center"/>
        <w:rPr>
          <w:szCs w:val="30"/>
        </w:rPr>
      </w:pPr>
      <w:r>
        <w:rPr>
          <w:szCs w:val="30"/>
        </w:rPr>
        <w:t xml:space="preserve">ПОРЯДОК РАССМОТРЕНИЯ ОБРАЩЕНИЙ </w:t>
      </w:r>
    </w:p>
    <w:p w:rsidR="00F76556" w:rsidRPr="007E0370" w:rsidRDefault="00F76556" w:rsidP="00D31825">
      <w:pPr>
        <w:autoSpaceDE w:val="0"/>
        <w:autoSpaceDN w:val="0"/>
        <w:adjustRightInd w:val="0"/>
        <w:ind w:firstLine="700"/>
        <w:jc w:val="both"/>
        <w:rPr>
          <w:spacing w:val="-4"/>
          <w:szCs w:val="30"/>
        </w:rPr>
      </w:pPr>
      <w:r w:rsidRPr="007E0370">
        <w:rPr>
          <w:spacing w:val="-4"/>
          <w:szCs w:val="30"/>
        </w:rPr>
        <w:t xml:space="preserve">5. Порядок </w:t>
      </w:r>
      <w:r w:rsidR="00FE52F5" w:rsidRPr="007E0370">
        <w:rPr>
          <w:spacing w:val="-4"/>
          <w:szCs w:val="30"/>
        </w:rPr>
        <w:t>подачи и рассмотрения обращений</w:t>
      </w:r>
      <w:r w:rsidRPr="007E0370">
        <w:rPr>
          <w:spacing w:val="-4"/>
          <w:szCs w:val="30"/>
        </w:rPr>
        <w:t xml:space="preserve"> ус</w:t>
      </w:r>
      <w:r w:rsidR="0042343E" w:rsidRPr="007E0370">
        <w:rPr>
          <w:spacing w:val="-4"/>
          <w:szCs w:val="30"/>
        </w:rPr>
        <w:t>тановлен в Г</w:t>
      </w:r>
      <w:r w:rsidRPr="007E0370">
        <w:rPr>
          <w:spacing w:val="-4"/>
          <w:szCs w:val="30"/>
        </w:rPr>
        <w:t>лаве 2 Закона Республики Беларусь «Об обращениях граждан и юридических лиц».</w:t>
      </w:r>
    </w:p>
    <w:p w:rsidR="00F76556" w:rsidRDefault="00F76556" w:rsidP="00D31825">
      <w:pPr>
        <w:autoSpaceDE w:val="0"/>
        <w:autoSpaceDN w:val="0"/>
        <w:adjustRightInd w:val="0"/>
        <w:ind w:firstLine="700"/>
        <w:jc w:val="both"/>
        <w:rPr>
          <w:szCs w:val="30"/>
        </w:rPr>
      </w:pPr>
      <w:r>
        <w:rPr>
          <w:szCs w:val="30"/>
        </w:rPr>
        <w:t>6. Граждане реализуют право на обращение в Профсоюз и его организационные структуры лично либо через своих представителей.</w:t>
      </w:r>
    </w:p>
    <w:p w:rsidR="00F76556" w:rsidRDefault="00F76556" w:rsidP="00D31825">
      <w:pPr>
        <w:autoSpaceDE w:val="0"/>
        <w:autoSpaceDN w:val="0"/>
        <w:adjustRightInd w:val="0"/>
        <w:ind w:firstLine="720"/>
        <w:jc w:val="both"/>
        <w:outlineLvl w:val="1"/>
        <w:rPr>
          <w:szCs w:val="30"/>
        </w:rPr>
      </w:pPr>
      <w:r>
        <w:rPr>
          <w:szCs w:val="30"/>
        </w:rPr>
        <w:t>Письменные обращения от имени недееспособных граждан подаются их законными представителями. Устные обращения недееспособных граждан излагаются на личном приеме их законными представителями.</w:t>
      </w:r>
    </w:p>
    <w:p w:rsidR="00F76556" w:rsidRDefault="00F76556" w:rsidP="00D31825">
      <w:pPr>
        <w:autoSpaceDE w:val="0"/>
        <w:autoSpaceDN w:val="0"/>
        <w:adjustRightInd w:val="0"/>
        <w:ind w:firstLine="720"/>
        <w:jc w:val="both"/>
        <w:outlineLvl w:val="1"/>
        <w:rPr>
          <w:szCs w:val="30"/>
        </w:rPr>
      </w:pPr>
      <w:r>
        <w:rPr>
          <w:szCs w:val="30"/>
        </w:rPr>
        <w:t>Юридические лица реализуют право на обращение через свои органы или своих представителей.</w:t>
      </w:r>
    </w:p>
    <w:p w:rsidR="00F76556" w:rsidRDefault="00F76556" w:rsidP="00D31825">
      <w:pPr>
        <w:tabs>
          <w:tab w:val="left" w:pos="4536"/>
          <w:tab w:val="left" w:pos="5670"/>
          <w:tab w:val="left" w:pos="6804"/>
          <w:tab w:val="left" w:pos="7938"/>
        </w:tabs>
        <w:ind w:firstLine="709"/>
        <w:jc w:val="both"/>
      </w:pPr>
      <w:r>
        <w:t>7. Сроки рассмотрения о</w:t>
      </w:r>
      <w:r w:rsidR="00C46F2C">
        <w:t>бращений, предусмотренные статьё</w:t>
      </w:r>
      <w:r>
        <w:t xml:space="preserve">й 17 Закона Республики Беларусь «Об обращениях граждан и юридических лиц», исчисляются со дня, следующего за днем регистрации обращения в </w:t>
      </w:r>
      <w:r>
        <w:rPr>
          <w:szCs w:val="30"/>
        </w:rPr>
        <w:t>Профсоюзе и его организационных структурах</w:t>
      </w:r>
      <w:r>
        <w:t>.</w:t>
      </w:r>
    </w:p>
    <w:p w:rsidR="00F76556" w:rsidRDefault="00F76556" w:rsidP="00D31825">
      <w:pPr>
        <w:autoSpaceDE w:val="0"/>
        <w:autoSpaceDN w:val="0"/>
        <w:adjustRightInd w:val="0"/>
        <w:ind w:firstLine="720"/>
        <w:jc w:val="both"/>
        <w:outlineLvl w:val="1"/>
        <w:rPr>
          <w:szCs w:val="30"/>
        </w:rPr>
      </w:pPr>
      <w:r>
        <w:t>При превышении месячного срока рассмотрения обращения срок рассмотрения такого обращения продлевается Председателем Профсоюза</w:t>
      </w:r>
      <w:r>
        <w:rPr>
          <w:szCs w:val="30"/>
        </w:rPr>
        <w:t>, руководителем организационной структуры Профсоюза</w:t>
      </w:r>
      <w:r>
        <w:t xml:space="preserve"> либо уполномоченным им лицом путем направления заявителю письменного уведомления о причинах превышения месячного срока и сроках рассмотрения обращения по существу.</w:t>
      </w:r>
    </w:p>
    <w:p w:rsidR="00F76556" w:rsidRDefault="00F76556" w:rsidP="00D31825">
      <w:pPr>
        <w:autoSpaceDE w:val="0"/>
        <w:autoSpaceDN w:val="0"/>
        <w:adjustRightInd w:val="0"/>
        <w:ind w:firstLine="720"/>
        <w:jc w:val="both"/>
        <w:outlineLvl w:val="1"/>
        <w:rPr>
          <w:szCs w:val="30"/>
        </w:rPr>
      </w:pPr>
      <w:r>
        <w:rPr>
          <w:szCs w:val="30"/>
        </w:rPr>
        <w:t>8.</w:t>
      </w:r>
      <w:r w:rsidR="00C46F2C">
        <w:rPr>
          <w:szCs w:val="30"/>
        </w:rPr>
        <w:t> В случаях, установленных статьё</w:t>
      </w:r>
      <w:r>
        <w:rPr>
          <w:szCs w:val="30"/>
        </w:rPr>
        <w:t xml:space="preserve">й 15 Закона Республики Беларусь «Об обращениях граждан и юридических лиц», обращения могут быть оставлены без рассмотрения.  </w:t>
      </w:r>
    </w:p>
    <w:p w:rsidR="00F76556" w:rsidRDefault="00F76556" w:rsidP="00D31825">
      <w:pPr>
        <w:autoSpaceDE w:val="0"/>
        <w:autoSpaceDN w:val="0"/>
        <w:adjustRightInd w:val="0"/>
        <w:ind w:firstLine="720"/>
        <w:jc w:val="both"/>
        <w:outlineLvl w:val="1"/>
        <w:rPr>
          <w:szCs w:val="30"/>
        </w:rPr>
      </w:pPr>
      <w:r>
        <w:rPr>
          <w:szCs w:val="30"/>
        </w:rPr>
        <w:t xml:space="preserve">Решение об оставлении обращения без рассмотрения по существу принимается </w:t>
      </w:r>
      <w:r>
        <w:t xml:space="preserve">Председателем </w:t>
      </w:r>
      <w:r>
        <w:rPr>
          <w:szCs w:val="30"/>
        </w:rPr>
        <w:t>Профсоюза, руководителем организационной структуры Профсоюза</w:t>
      </w:r>
      <w:r>
        <w:t xml:space="preserve"> либо уполномоченным им лицом</w:t>
      </w:r>
      <w:r>
        <w:rPr>
          <w:szCs w:val="30"/>
        </w:rPr>
        <w:t xml:space="preserve"> в виде письменного уведомления заявителя об оставлении обращения без рассмотрения по существу.</w:t>
      </w:r>
    </w:p>
    <w:p w:rsidR="00F76556" w:rsidRDefault="00F76556" w:rsidP="00D31825">
      <w:pPr>
        <w:autoSpaceDE w:val="0"/>
        <w:autoSpaceDN w:val="0"/>
        <w:adjustRightInd w:val="0"/>
        <w:ind w:firstLine="700"/>
        <w:jc w:val="both"/>
        <w:rPr>
          <w:szCs w:val="30"/>
        </w:rPr>
      </w:pPr>
      <w:r>
        <w:rPr>
          <w:szCs w:val="30"/>
        </w:rPr>
        <w:lastRenderedPageBreak/>
        <w:t>9. Анонимные обращения рассмотрению не подлежат,</w:t>
      </w:r>
      <w:r>
        <w:t xml:space="preserve"> если они не содержат сведений о готовящемся, совершаемом или совершенном преступлении</w:t>
      </w:r>
      <w:r>
        <w:rPr>
          <w:szCs w:val="30"/>
        </w:rPr>
        <w:t xml:space="preserve">. </w:t>
      </w:r>
    </w:p>
    <w:p w:rsidR="00F76556" w:rsidRDefault="00F76556" w:rsidP="00D31825">
      <w:pPr>
        <w:pStyle w:val="ConsPlusNormal"/>
        <w:ind w:firstLine="720"/>
        <w:jc w:val="both"/>
      </w:pPr>
      <w:r>
        <w:t>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и (или) места работы (учебы) либо наименование юридического лица (полное или сокращенное) или его место нахождения регистрируются должностными лицами Профсоюза, организационных структур Профсоюза в порядке, предусмотренном пунктами 17 и 20 настоящей Инструкции, и передаются Председателю Профсоюза, руководителю организационной структуры Профсоюзалибо уполномоченному им лицу для их дальнейшего рассмотрения, за исключением обращений, указанных в части третей настоящего пункта. Такие обращения без рассмотрения централизованно формируются в дела.</w:t>
      </w:r>
    </w:p>
    <w:p w:rsidR="00F76556" w:rsidRDefault="00F76556" w:rsidP="00D31825">
      <w:pPr>
        <w:autoSpaceDE w:val="0"/>
        <w:autoSpaceDN w:val="0"/>
        <w:adjustRightInd w:val="0"/>
        <w:ind w:firstLine="697"/>
        <w:jc w:val="both"/>
        <w:rPr>
          <w:szCs w:val="30"/>
        </w:rPr>
      </w:pPr>
      <w:r>
        <w:rPr>
          <w:szCs w:val="30"/>
        </w:rPr>
        <w:t xml:space="preserve">Анонимные обращения, содержащие сведения о готовящемся, совершаемом или совершенном преступлении, передаются </w:t>
      </w:r>
      <w:r>
        <w:t xml:space="preserve">Председателю </w:t>
      </w:r>
      <w:r>
        <w:rPr>
          <w:szCs w:val="30"/>
        </w:rPr>
        <w:t>Профсоюза,руководителю организационной структуры Профсоюза</w:t>
      </w:r>
      <w:r>
        <w:t xml:space="preserve"> либо уполномоченному им лицу</w:t>
      </w:r>
      <w:r>
        <w:rPr>
          <w:szCs w:val="30"/>
        </w:rPr>
        <w:t>, который определяет соответствующих исполнителей. В течение пяти рабочих дней такие обращения направляются исполнителем в компетентный орган для принятия мер реагирования.</w:t>
      </w:r>
    </w:p>
    <w:p w:rsidR="00F76556" w:rsidRDefault="00F76556" w:rsidP="00D31825">
      <w:pPr>
        <w:pStyle w:val="ConsPlusNormal"/>
        <w:ind w:firstLine="720"/>
        <w:jc w:val="both"/>
      </w:pPr>
      <w:r>
        <w:t>В случае, если в ходе рассмотрения обращения установлено, что в нем указаны данные, не соответствующие действительности (указаны недостоверные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должностное лицо Профсоюза, организационной структуры Профсоюза, которому поступило на исполнение такое обращение, в докладной записке, адресованной Председателю Профсоюза,</w:t>
      </w:r>
      <w:r w:rsidR="00B033DB">
        <w:t xml:space="preserve"> </w:t>
      </w:r>
      <w:r>
        <w:t xml:space="preserve">руководителю организационной структуры Профсоюза, указывает основания, по </w:t>
      </w:r>
      <w:r w:rsidR="00C46F2C">
        <w:t>которым в соответствии со статьё</w:t>
      </w:r>
      <w:r>
        <w:t>й 23 Закона Республики Беларусь «Об обращениях граждан и юридических лиц» обращение является анонимным. В случае согласия руководства Профсоюза, организационной структуры Профсоюза, с выводами, изложенными в докладной записке, анонимное обращение без рассмотрения передается для централизованного формирования дел.</w:t>
      </w:r>
    </w:p>
    <w:p w:rsidR="00F76556" w:rsidRDefault="00F76556" w:rsidP="00D31825">
      <w:pPr>
        <w:pStyle w:val="ConsPlusNormal"/>
        <w:ind w:firstLine="851"/>
        <w:jc w:val="both"/>
      </w:pPr>
      <w:r>
        <w:t>Коллективные обращения тридцати и более заявителей по вопросам, входящим в компетенцию Профсоюза, организационной структуры Профсоюза</w:t>
      </w:r>
      <w:r w:rsidR="00C46F2C">
        <w:t xml:space="preserve"> </w:t>
      </w:r>
      <w:r>
        <w:t xml:space="preserve">подлежат рассмотрению с выездом на место, если иное не вытекает из этих обращений. Решение о рассмотрении </w:t>
      </w:r>
      <w:r>
        <w:lastRenderedPageBreak/>
        <w:t>коллективного обращения с выездом на место принимается руководством Профсоюза, организационной структуры Профсоюза с учетом характера поднимаемых в обращении вопросов.</w:t>
      </w:r>
    </w:p>
    <w:p w:rsidR="00F76556" w:rsidRDefault="00F76556" w:rsidP="00D31825">
      <w:pPr>
        <w:pStyle w:val="ConsPlusNormal"/>
        <w:ind w:firstLine="851"/>
        <w:jc w:val="both"/>
      </w:pPr>
      <w:r>
        <w:t xml:space="preserve">Коллективные обращения рассматриваются в том же порядке, в те же сроки, что и индивидуальные обращения. </w:t>
      </w:r>
    </w:p>
    <w:p w:rsidR="00F76556" w:rsidRDefault="00F76556" w:rsidP="00D31825">
      <w:pPr>
        <w:autoSpaceDE w:val="0"/>
        <w:autoSpaceDN w:val="0"/>
        <w:adjustRightInd w:val="0"/>
        <w:ind w:firstLine="700"/>
        <w:jc w:val="both"/>
        <w:outlineLvl w:val="0"/>
        <w:rPr>
          <w:szCs w:val="30"/>
        </w:rPr>
      </w:pPr>
      <w:r>
        <w:rPr>
          <w:szCs w:val="30"/>
        </w:rPr>
        <w:t>10. При поступлении обращений, содержащих вопросы, решение которых не относится к компетенции Профсоюза,</w:t>
      </w:r>
      <w:r>
        <w:t xml:space="preserve"> организационной структуры Профсоюза,</w:t>
      </w:r>
      <w:r>
        <w:rPr>
          <w:szCs w:val="30"/>
        </w:rPr>
        <w:t>в течение пяти рабочих дней направляются для рассмотрения в соответствии с компетенцией, с уведомлением об этом заявителей,</w:t>
      </w:r>
      <w:r>
        <w:t xml:space="preserve"> либо в указанный срок обращение оставляется без рассмотрения по существу, с уведомлением об этом заявителей и разъяснением, в какую организацию и в каком порядке следует обратиться для решения вопросов, изложенных в обращениях.</w:t>
      </w:r>
    </w:p>
    <w:p w:rsidR="00F76556" w:rsidRDefault="00F76556" w:rsidP="00D31825">
      <w:pPr>
        <w:autoSpaceDE w:val="0"/>
        <w:autoSpaceDN w:val="0"/>
        <w:adjustRightInd w:val="0"/>
        <w:ind w:firstLine="700"/>
        <w:jc w:val="both"/>
        <w:rPr>
          <w:szCs w:val="30"/>
        </w:rPr>
      </w:pPr>
      <w:r>
        <w:rPr>
          <w:szCs w:val="30"/>
        </w:rPr>
        <w:t>В случаях, когда в письменных обращениях, поступивших в Профсоюз,</w:t>
      </w:r>
      <w:r>
        <w:t xml:space="preserve"> организационную структуру Профсоюза</w:t>
      </w:r>
      <w:r w:rsidR="00C46F2C">
        <w:t xml:space="preserve"> </w:t>
      </w:r>
      <w:r>
        <w:rPr>
          <w:szCs w:val="30"/>
        </w:rPr>
        <w:t>одновременно содержатся вопросы, относящиеся к компетенции нескольких государственных органов, иных организаций (должностных лиц), копии данных обращений в течение пяти рабочих дней направляются в соответствующие государственные органы, иные организации (должностным лицам) с уведомлением об этом заявителей.</w:t>
      </w:r>
    </w:p>
    <w:p w:rsidR="00F76556" w:rsidRDefault="00F76556" w:rsidP="00D31825">
      <w:pPr>
        <w:autoSpaceDE w:val="0"/>
        <w:autoSpaceDN w:val="0"/>
        <w:adjustRightInd w:val="0"/>
        <w:ind w:firstLine="720"/>
        <w:jc w:val="both"/>
        <w:outlineLvl w:val="1"/>
        <w:rPr>
          <w:szCs w:val="30"/>
        </w:rPr>
      </w:pPr>
    </w:p>
    <w:p w:rsidR="00F76556" w:rsidRDefault="00F76556" w:rsidP="00D31825">
      <w:pPr>
        <w:autoSpaceDE w:val="0"/>
        <w:autoSpaceDN w:val="0"/>
        <w:adjustRightInd w:val="0"/>
        <w:jc w:val="center"/>
        <w:outlineLvl w:val="1"/>
        <w:rPr>
          <w:szCs w:val="30"/>
        </w:rPr>
      </w:pPr>
      <w:r>
        <w:rPr>
          <w:szCs w:val="30"/>
        </w:rPr>
        <w:t>ГЛАВА 3</w:t>
      </w:r>
    </w:p>
    <w:p w:rsidR="00F76556" w:rsidRDefault="00F76556" w:rsidP="00D31825">
      <w:pPr>
        <w:autoSpaceDE w:val="0"/>
        <w:autoSpaceDN w:val="0"/>
        <w:adjustRightInd w:val="0"/>
        <w:spacing w:after="120"/>
        <w:jc w:val="center"/>
        <w:rPr>
          <w:szCs w:val="30"/>
        </w:rPr>
      </w:pPr>
      <w:r>
        <w:rPr>
          <w:szCs w:val="30"/>
        </w:rPr>
        <w:t>ПОРЯДОК ЛИЧНОГО ПРИЕМА ГРАЖДАН, ИХ ПРЕДСТАВИТЕЛЕЙ, ПРЕДСТАВИТЕЛЕЙ</w:t>
      </w:r>
      <w:r w:rsidR="00C46F2C">
        <w:rPr>
          <w:szCs w:val="30"/>
        </w:rPr>
        <w:t xml:space="preserve"> </w:t>
      </w:r>
      <w:r>
        <w:rPr>
          <w:szCs w:val="30"/>
        </w:rPr>
        <w:t>ЮРИДИЧЕСКИХ ЛИЦ</w:t>
      </w:r>
    </w:p>
    <w:p w:rsidR="00F76556" w:rsidRDefault="00F76556" w:rsidP="00D31825">
      <w:pPr>
        <w:autoSpaceDE w:val="0"/>
        <w:autoSpaceDN w:val="0"/>
        <w:adjustRightInd w:val="0"/>
        <w:ind w:firstLine="700"/>
        <w:jc w:val="both"/>
        <w:rPr>
          <w:szCs w:val="30"/>
        </w:rPr>
      </w:pPr>
      <w:r>
        <w:rPr>
          <w:szCs w:val="30"/>
        </w:rPr>
        <w:t>11. Личный прием граждан, их представителей, представителей юридических лиц (далее – личный прием) проводится Председателем Профсоюза, руководителем</w:t>
      </w:r>
      <w:r>
        <w:t xml:space="preserve"> организационной структуры Профсоюза</w:t>
      </w:r>
      <w:r>
        <w:rPr>
          <w:szCs w:val="30"/>
        </w:rPr>
        <w:t xml:space="preserve"> либо уполномоченными им должностными лицами в рабочие дни согласно графику личного приема граждан, их представителей, представителей юридических лиц.</w:t>
      </w:r>
    </w:p>
    <w:p w:rsidR="00F76556" w:rsidRDefault="00F76556" w:rsidP="00D31825">
      <w:pPr>
        <w:ind w:firstLine="720"/>
        <w:jc w:val="both"/>
      </w:pPr>
      <w:r>
        <w:t xml:space="preserve">Графики личного приема и информация о порядке осуществления предварительной записи на личный прием размещаются на информационном стенде </w:t>
      </w:r>
      <w:r>
        <w:rPr>
          <w:szCs w:val="30"/>
        </w:rPr>
        <w:t>и (или) официальном сайте Профсоюза,</w:t>
      </w:r>
      <w:r>
        <w:t xml:space="preserve"> организационной структуры Профсоюза.</w:t>
      </w:r>
    </w:p>
    <w:p w:rsidR="00FE52F5" w:rsidRDefault="00F76556" w:rsidP="00D31825">
      <w:pPr>
        <w:ind w:firstLine="720"/>
        <w:jc w:val="both"/>
      </w:pPr>
      <w:r>
        <w:t>При временном отсутствии в единый день личного приема Председателя личный прием</w:t>
      </w:r>
      <w:r w:rsidR="00C46F2C">
        <w:t xml:space="preserve"> </w:t>
      </w:r>
      <w:r>
        <w:t>проводит лицо, исполняющее его обязанности.</w:t>
      </w:r>
      <w:r w:rsidR="00B033DB">
        <w:t xml:space="preserve"> </w:t>
      </w:r>
      <w:r>
        <w:t xml:space="preserve">При временном отсутствии в день личного приема иного должностного лица, проводящего личный прием, Председатель Профсоюза, руководитель организационной структуры Профсоюза обязан обеспечить своевременное и надлежащее выполнение функций временно </w:t>
      </w:r>
      <w:r>
        <w:lastRenderedPageBreak/>
        <w:t>отсутствующего должностного лица другим должностным лицом организации.</w:t>
      </w:r>
    </w:p>
    <w:p w:rsidR="00F76556" w:rsidRDefault="00F76556" w:rsidP="00D31825">
      <w:pPr>
        <w:ind w:firstLine="720"/>
        <w:jc w:val="both"/>
      </w:pPr>
      <w:r>
        <w:t>Если на день личного приема приходится государственный праздник или праздничный день, объявленный нерабочим, день личного приема переносится на следующий за ним рабочий день.</w:t>
      </w:r>
    </w:p>
    <w:p w:rsidR="00F76556" w:rsidRPr="00FE52F5" w:rsidRDefault="00F76556" w:rsidP="00D31825">
      <w:pPr>
        <w:autoSpaceDE w:val="0"/>
        <w:autoSpaceDN w:val="0"/>
        <w:adjustRightInd w:val="0"/>
        <w:ind w:firstLine="700"/>
        <w:jc w:val="both"/>
        <w:rPr>
          <w:spacing w:val="-6"/>
          <w:szCs w:val="30"/>
        </w:rPr>
      </w:pPr>
      <w:r w:rsidRPr="00FE52F5">
        <w:rPr>
          <w:spacing w:val="-6"/>
          <w:szCs w:val="30"/>
        </w:rPr>
        <w:t>12. Предварительная запись на личный прием ведется в журналах учета личного приема граждан, их представителей, представителей юридических ли</w:t>
      </w:r>
      <w:r w:rsidR="006417FC">
        <w:rPr>
          <w:spacing w:val="-6"/>
          <w:szCs w:val="30"/>
        </w:rPr>
        <w:t>ц по форме согласно приложению 1</w:t>
      </w:r>
      <w:r w:rsidRPr="00FE52F5">
        <w:rPr>
          <w:spacing w:val="-6"/>
          <w:szCs w:val="30"/>
        </w:rPr>
        <w:t xml:space="preserve"> к настоящей Инструкции. </w:t>
      </w:r>
    </w:p>
    <w:p w:rsidR="00F76556" w:rsidRDefault="00F76556" w:rsidP="00D31825">
      <w:pPr>
        <w:autoSpaceDE w:val="0"/>
        <w:autoSpaceDN w:val="0"/>
        <w:adjustRightInd w:val="0"/>
        <w:ind w:firstLine="700"/>
        <w:jc w:val="both"/>
        <w:rPr>
          <w:szCs w:val="30"/>
        </w:rPr>
      </w:pPr>
      <w:r>
        <w:rPr>
          <w:szCs w:val="30"/>
        </w:rPr>
        <w:t>В день личного приема оформляется регистрационно-контрольная карточка обращений граждан и юридических лиц на бумажном носителе с указанием реквизитов регистрационно-контрольной формы регистрации обращений граждан и юридических лиц согласно приложению 2 к настоящей Инструкции.</w:t>
      </w:r>
    </w:p>
    <w:p w:rsidR="00F76556" w:rsidRDefault="00F76556" w:rsidP="00D31825">
      <w:pPr>
        <w:autoSpaceDE w:val="0"/>
        <w:autoSpaceDN w:val="0"/>
        <w:adjustRightInd w:val="0"/>
        <w:ind w:firstLine="720"/>
        <w:jc w:val="both"/>
        <w:outlineLvl w:val="1"/>
        <w:rPr>
          <w:szCs w:val="30"/>
        </w:rPr>
      </w:pPr>
      <w:r>
        <w:rPr>
          <w:szCs w:val="30"/>
        </w:rPr>
        <w:t>13. Если для решения вопроса, изложенного в устном обращении, требуются дополнительное изучение и проверка, обращение излагается заявителем в письменной форме.</w:t>
      </w:r>
    </w:p>
    <w:p w:rsidR="00F76556" w:rsidRDefault="00F76556" w:rsidP="00D31825">
      <w:pPr>
        <w:pStyle w:val="ConsPlusNormal"/>
        <w:ind w:firstLine="540"/>
        <w:jc w:val="both"/>
      </w:pPr>
      <w:r>
        <w:t>Регистрационно-контрольная карточка  по обращениям, указанным в части первой настоящего пункта, вместе с иными документами (при их наличии) после личного приема передаются должностным лицам, ведущим делопроизводство по обращениям граждан и юридических лиц для регистрации и рассмотрения в порядке, предусмотренном для рассмотрения письменных обращений. В регистрационно-контрольной форме делается отметка «С личного приема».</w:t>
      </w:r>
    </w:p>
    <w:p w:rsidR="00F76556" w:rsidRDefault="00F76556" w:rsidP="00D31825">
      <w:pPr>
        <w:autoSpaceDE w:val="0"/>
        <w:autoSpaceDN w:val="0"/>
        <w:adjustRightInd w:val="0"/>
        <w:ind w:firstLine="700"/>
        <w:jc w:val="both"/>
        <w:rPr>
          <w:szCs w:val="30"/>
        </w:rPr>
      </w:pPr>
      <w:r>
        <w:rPr>
          <w:szCs w:val="30"/>
        </w:rPr>
        <w:t>14. При проведении личного приема по решению Председателя Профсоюза,</w:t>
      </w:r>
      <w:r>
        <w:t xml:space="preserve"> организационной структуры Профсоюза</w:t>
      </w:r>
      <w:r>
        <w:rPr>
          <w:szCs w:val="30"/>
        </w:rPr>
        <w:t xml:space="preserve"> могут применяться технические средства (аудио- и видеозапись, кино- и фотосъемка), о чем заявитель должен быть уведомлен до начала личного приема. </w:t>
      </w:r>
    </w:p>
    <w:p w:rsidR="00F76556" w:rsidRDefault="00F76556" w:rsidP="00D31825">
      <w:pPr>
        <w:autoSpaceDE w:val="0"/>
        <w:autoSpaceDN w:val="0"/>
        <w:adjustRightInd w:val="0"/>
        <w:ind w:firstLine="720"/>
        <w:jc w:val="both"/>
        <w:outlineLvl w:val="1"/>
        <w:rPr>
          <w:szCs w:val="30"/>
        </w:rPr>
      </w:pPr>
      <w:r>
        <w:rPr>
          <w:szCs w:val="30"/>
        </w:rPr>
        <w:t>Отметка об уведомлении заявителя о применении технических средств проставляется в журнале учета личного приема граждан, их представителей, представителей юридических лиц в графе «Примечание».</w:t>
      </w:r>
    </w:p>
    <w:p w:rsidR="00F76556" w:rsidRDefault="00F76556" w:rsidP="00D31825">
      <w:pPr>
        <w:autoSpaceDE w:val="0"/>
        <w:autoSpaceDN w:val="0"/>
        <w:adjustRightInd w:val="0"/>
        <w:ind w:firstLine="700"/>
        <w:jc w:val="both"/>
      </w:pPr>
      <w:r>
        <w:rPr>
          <w:szCs w:val="30"/>
        </w:rPr>
        <w:t>15. Личный прием граждан руководством Профсоюза,</w:t>
      </w:r>
      <w:r>
        <w:t xml:space="preserve"> организационной структуры Профсоюза</w:t>
      </w:r>
      <w:r>
        <w:rPr>
          <w:szCs w:val="30"/>
        </w:rPr>
        <w:t xml:space="preserve"> с выездом на места проводится по решению Профсоюза,</w:t>
      </w:r>
      <w:r>
        <w:t xml:space="preserve"> организационной структуры Профсоюза.</w:t>
      </w:r>
    </w:p>
    <w:p w:rsidR="00F76556" w:rsidRDefault="00F76556" w:rsidP="00D31825">
      <w:pPr>
        <w:autoSpaceDE w:val="0"/>
        <w:autoSpaceDN w:val="0"/>
        <w:adjustRightInd w:val="0"/>
        <w:jc w:val="center"/>
        <w:outlineLvl w:val="1"/>
        <w:rPr>
          <w:szCs w:val="30"/>
        </w:rPr>
      </w:pPr>
    </w:p>
    <w:p w:rsidR="00F76556" w:rsidRDefault="00F76556" w:rsidP="00D31825">
      <w:pPr>
        <w:autoSpaceDE w:val="0"/>
        <w:autoSpaceDN w:val="0"/>
        <w:adjustRightInd w:val="0"/>
        <w:jc w:val="center"/>
        <w:outlineLvl w:val="1"/>
        <w:rPr>
          <w:szCs w:val="30"/>
        </w:rPr>
      </w:pPr>
      <w:r>
        <w:rPr>
          <w:szCs w:val="30"/>
        </w:rPr>
        <w:t>ГЛАВА 4</w:t>
      </w:r>
    </w:p>
    <w:p w:rsidR="00F76556" w:rsidRDefault="00F76556" w:rsidP="00D31825">
      <w:pPr>
        <w:autoSpaceDE w:val="0"/>
        <w:autoSpaceDN w:val="0"/>
        <w:adjustRightInd w:val="0"/>
        <w:jc w:val="center"/>
        <w:rPr>
          <w:szCs w:val="30"/>
        </w:rPr>
      </w:pPr>
      <w:r>
        <w:rPr>
          <w:szCs w:val="30"/>
        </w:rPr>
        <w:t>ПОРЯДОК ВЕДЕНИЯ ДЕЛОПРОИЗВОДСТВА ПО ОБРАЩЕНИЯМ ГРАЖДАН И ЮРИДИЧЕСКИХ ЛИЦ</w:t>
      </w:r>
    </w:p>
    <w:p w:rsidR="00F76556" w:rsidRDefault="00F76556" w:rsidP="00D31825">
      <w:pPr>
        <w:autoSpaceDE w:val="0"/>
        <w:autoSpaceDN w:val="0"/>
        <w:adjustRightInd w:val="0"/>
        <w:ind w:firstLine="700"/>
        <w:jc w:val="both"/>
        <w:rPr>
          <w:szCs w:val="30"/>
        </w:rPr>
      </w:pPr>
      <w:r>
        <w:rPr>
          <w:szCs w:val="30"/>
        </w:rPr>
        <w:t>16. Делопроизводство по обращениям граждан и юридических лиц в Профсоюзе,</w:t>
      </w:r>
      <w:r>
        <w:t xml:space="preserve"> организационной структуре Профсоюза</w:t>
      </w:r>
      <w:r w:rsidR="00C46F2C">
        <w:t xml:space="preserve"> </w:t>
      </w:r>
      <w:r>
        <w:rPr>
          <w:szCs w:val="30"/>
        </w:rPr>
        <w:t xml:space="preserve">осуществляется уполномоченными должностными лицами отдельно от других видов </w:t>
      </w:r>
      <w:r>
        <w:rPr>
          <w:szCs w:val="30"/>
        </w:rPr>
        <w:lastRenderedPageBreak/>
        <w:t>делопроизводства. Делопроизводство по обращениям граждан и юридических лиц ведется централизованно.</w:t>
      </w:r>
    </w:p>
    <w:p w:rsidR="00F76556" w:rsidRDefault="00F76556" w:rsidP="00D31825">
      <w:pPr>
        <w:autoSpaceDE w:val="0"/>
        <w:autoSpaceDN w:val="0"/>
        <w:adjustRightInd w:val="0"/>
        <w:ind w:firstLine="700"/>
        <w:jc w:val="both"/>
        <w:rPr>
          <w:szCs w:val="30"/>
        </w:rPr>
      </w:pPr>
      <w:r>
        <w:rPr>
          <w:szCs w:val="30"/>
        </w:rPr>
        <w:t>17. Все поступившие в Профсоюз,</w:t>
      </w:r>
      <w:r>
        <w:t xml:space="preserve"> организационную структуру Профсоюза</w:t>
      </w:r>
      <w:r>
        <w:rPr>
          <w:szCs w:val="30"/>
        </w:rPr>
        <w:t xml:space="preserve"> обращения заявителей, в том числе принятые на личном приеме, регистрируются в день их поступления.</w:t>
      </w:r>
    </w:p>
    <w:p w:rsidR="00F76556" w:rsidRDefault="00F76556" w:rsidP="00D31825">
      <w:pPr>
        <w:autoSpaceDE w:val="0"/>
        <w:autoSpaceDN w:val="0"/>
        <w:adjustRightInd w:val="0"/>
        <w:ind w:firstLine="700"/>
        <w:jc w:val="both"/>
        <w:rPr>
          <w:szCs w:val="30"/>
          <w:highlight w:val="yellow"/>
        </w:rPr>
      </w:pPr>
      <w:r>
        <w:rPr>
          <w:szCs w:val="30"/>
        </w:rPr>
        <w:t>Обращения граждан и юридических лиц, поступившие в Профсоюз,</w:t>
      </w:r>
      <w:r>
        <w:t xml:space="preserve"> организационную структуру Профсоюза</w:t>
      </w:r>
      <w:r>
        <w:rPr>
          <w:szCs w:val="30"/>
        </w:rPr>
        <w:t xml:space="preserve"> в нерабочий день (нерабочее время), регистрируются не позднее чем в первый, следующий за ним рабочий день.</w:t>
      </w:r>
    </w:p>
    <w:p w:rsidR="00F76556" w:rsidRDefault="00F76556" w:rsidP="00D31825">
      <w:pPr>
        <w:autoSpaceDE w:val="0"/>
        <w:autoSpaceDN w:val="0"/>
        <w:adjustRightInd w:val="0"/>
        <w:ind w:firstLine="700"/>
        <w:jc w:val="both"/>
        <w:outlineLvl w:val="1"/>
        <w:rPr>
          <w:szCs w:val="30"/>
        </w:rPr>
      </w:pPr>
      <w:r>
        <w:rPr>
          <w:szCs w:val="30"/>
        </w:rPr>
        <w:t xml:space="preserve">Регистрация письменных обращений граждан осуществляется с использованием реквизитов регистрационно-контрольной формы регистрации обращений граждан и юридических лиц согласно </w:t>
      </w:r>
      <w:r w:rsidRPr="008F73C6">
        <w:rPr>
          <w:szCs w:val="30"/>
        </w:rPr>
        <w:t xml:space="preserve">приложению </w:t>
      </w:r>
      <w:r>
        <w:rPr>
          <w:szCs w:val="30"/>
        </w:rPr>
        <w:t xml:space="preserve">2 к настоящей Инструкции. </w:t>
      </w:r>
    </w:p>
    <w:p w:rsidR="00F76556" w:rsidRDefault="00F76556" w:rsidP="00D31825">
      <w:pPr>
        <w:autoSpaceDE w:val="0"/>
        <w:autoSpaceDN w:val="0"/>
        <w:adjustRightInd w:val="0"/>
        <w:ind w:firstLine="700"/>
        <w:jc w:val="both"/>
        <w:rPr>
          <w:szCs w:val="30"/>
        </w:rPr>
      </w:pPr>
      <w:r>
        <w:t>18. </w:t>
      </w:r>
      <w:r>
        <w:rPr>
          <w:szCs w:val="30"/>
        </w:rPr>
        <w:t xml:space="preserve">В </w:t>
      </w:r>
      <w:r>
        <w:t xml:space="preserve">регистрационно-контрольные формы </w:t>
      </w:r>
      <w:r>
        <w:rPr>
          <w:szCs w:val="30"/>
        </w:rPr>
        <w:t>вносится вся информация о ходе и результатах рассмотрения обращений, а также могут дополнительно включаться реквизиты, необходимые для поиска и анализа работы с обращениями.</w:t>
      </w:r>
    </w:p>
    <w:p w:rsidR="00F76556" w:rsidRDefault="00F76556" w:rsidP="00D31825">
      <w:pPr>
        <w:pStyle w:val="ConsPlusNormal"/>
        <w:ind w:firstLine="720"/>
        <w:jc w:val="both"/>
      </w:pPr>
      <w:r>
        <w:t>Из регистрационно-контрольных форм могут исключаться реквизиты, сведения, для заполнения которых отсутствуют в связи с особенностями рассмотрения обращений либо содержат информацию, распространение и (или) предоставление которой ограничено.</w:t>
      </w:r>
    </w:p>
    <w:p w:rsidR="00F76556" w:rsidRDefault="00F76556" w:rsidP="00D31825">
      <w:pPr>
        <w:autoSpaceDE w:val="0"/>
        <w:autoSpaceDN w:val="0"/>
        <w:adjustRightInd w:val="0"/>
        <w:ind w:firstLine="700"/>
        <w:jc w:val="both"/>
        <w:rPr>
          <w:szCs w:val="30"/>
        </w:rPr>
      </w:pPr>
      <w:r>
        <w:rPr>
          <w:szCs w:val="30"/>
        </w:rPr>
        <w:t xml:space="preserve">19. Конверты от поступивших письменных обращений сохраняются в тех случаях, когда только по ним можно установить адрес гражданина или юридического лица или когда дата на оттиске календарного штемпеля служит подтверждением даты их отправки и получения. </w:t>
      </w:r>
    </w:p>
    <w:p w:rsidR="00F76556" w:rsidRDefault="00F76556" w:rsidP="00D31825">
      <w:pPr>
        <w:autoSpaceDE w:val="0"/>
        <w:autoSpaceDN w:val="0"/>
        <w:adjustRightInd w:val="0"/>
        <w:ind w:firstLine="700"/>
        <w:jc w:val="both"/>
        <w:rPr>
          <w:szCs w:val="30"/>
        </w:rPr>
      </w:pPr>
      <w:r>
        <w:rPr>
          <w:szCs w:val="30"/>
        </w:rPr>
        <w:t xml:space="preserve">20. На поступившем обращении в правом нижнем углу первой страницы или на другом свободном от текста месте ставится регистрационный штамп, в котором указываются дата регистрации и регистрационный индекс. </w:t>
      </w:r>
    </w:p>
    <w:p w:rsidR="00F76556" w:rsidRDefault="00F76556" w:rsidP="00D31825">
      <w:pPr>
        <w:autoSpaceDE w:val="0"/>
        <w:autoSpaceDN w:val="0"/>
        <w:adjustRightInd w:val="0"/>
        <w:ind w:firstLine="700"/>
        <w:jc w:val="both"/>
        <w:rPr>
          <w:szCs w:val="30"/>
        </w:rPr>
      </w:pPr>
      <w:r>
        <w:rPr>
          <w:szCs w:val="30"/>
        </w:rPr>
        <w:t>Регистрационный индекс для обращения гражданина состоит из первой буквы фамилии заявителя и порядкового номера обращения  (например, П-3), в коллективных обращениях вместо первой буквы фамилии указывается – «Кол», в анонимных – «Ан». Регистрационный индекс обращения юридического лица состоит из буквенного обозначения «Юл» и порядкового номера, поступившего обращения (например, № Юл-48).</w:t>
      </w:r>
    </w:p>
    <w:p w:rsidR="00F76556" w:rsidRDefault="00F76556" w:rsidP="00D31825">
      <w:pPr>
        <w:autoSpaceDE w:val="0"/>
        <w:autoSpaceDN w:val="0"/>
        <w:adjustRightInd w:val="0"/>
        <w:ind w:firstLine="700"/>
        <w:jc w:val="both"/>
        <w:rPr>
          <w:szCs w:val="30"/>
        </w:rPr>
      </w:pPr>
      <w:r>
        <w:rPr>
          <w:szCs w:val="30"/>
        </w:rPr>
        <w:t>В случае регистрации коллективных обращений, при заполнении реквизита «Фамилия, собственное имя, отчество (если таковое имеется) либо инициалы гражданина»регистрационно-контрольной форме делается запись «Коллективное (Иванов И.П.)», а при регистрации анонимных – «Анонимное».</w:t>
      </w:r>
    </w:p>
    <w:p w:rsidR="00F76556" w:rsidRDefault="00F76556" w:rsidP="00D31825">
      <w:pPr>
        <w:pStyle w:val="ConsPlusNormal"/>
        <w:ind w:firstLine="720"/>
        <w:jc w:val="both"/>
      </w:pPr>
      <w:r>
        <w:lastRenderedPageBreak/>
        <w:t>21. При подаче гражданином или юридическим лицом нескольких идентичных обращений или обращений, содержащих уточняющие (дополняющие) документы и (или) сведения, до направления ему ответа (уведомления) на первоначальное обращение такие обращения учитываются как одно обращение под регистрационным индексом первоначального обращения.</w:t>
      </w:r>
    </w:p>
    <w:p w:rsidR="00F76556" w:rsidRDefault="00F76556" w:rsidP="00D31825">
      <w:pPr>
        <w:pStyle w:val="ConsPlusNormal"/>
        <w:ind w:firstLine="720"/>
        <w:jc w:val="both"/>
      </w:pPr>
      <w:r>
        <w:t>22. Обращение, которое поступило в Профсоюз, организационную структуру Профсоюза</w:t>
      </w:r>
      <w:r w:rsidR="009C7659">
        <w:t xml:space="preserve"> </w:t>
      </w:r>
      <w:r>
        <w:t xml:space="preserve">от одного и того же гражданина или юридического лица по одному и тому же вопросу, в том числе направленное из других организаций, в течение трех лет со дня поступления первоначального обращения, если на первоначальное обращение ему был дан ответ (направлено уведомление), является повторным. Такое обращение учитывается под регистрационным индексом первоначального обращения с добавлением дополнительного порядкового номера, проставляемого через дробь (например, П-3/1; П-3/2). При этом в регистрационно-контрольной форме при присвоении повторному обращению очередного регистрационного индекса проставляется отметка «Повторно». </w:t>
      </w:r>
    </w:p>
    <w:p w:rsidR="00F76556" w:rsidRDefault="00F76556" w:rsidP="00D31825">
      <w:pPr>
        <w:autoSpaceDE w:val="0"/>
        <w:autoSpaceDN w:val="0"/>
        <w:adjustRightInd w:val="0"/>
        <w:ind w:firstLine="700"/>
        <w:jc w:val="both"/>
        <w:rPr>
          <w:szCs w:val="30"/>
        </w:rPr>
      </w:pPr>
      <w:r>
        <w:rPr>
          <w:szCs w:val="30"/>
        </w:rPr>
        <w:t>23. После регистрации обращения заявителей в этот же день передаются Председателю Профсоюза,</w:t>
      </w:r>
      <w:r>
        <w:t xml:space="preserve"> организационной структуры Профсоюза</w:t>
      </w:r>
      <w:r w:rsidR="009C7659">
        <w:t xml:space="preserve"> </w:t>
      </w:r>
      <w:r>
        <w:rPr>
          <w:szCs w:val="30"/>
        </w:rPr>
        <w:t>либо уполномоченному им должностному лицу, которое определяет соответствующих исполнителей.</w:t>
      </w:r>
    </w:p>
    <w:p w:rsidR="00F76556" w:rsidRDefault="00F76556" w:rsidP="00D31825">
      <w:pPr>
        <w:autoSpaceDE w:val="0"/>
        <w:autoSpaceDN w:val="0"/>
        <w:adjustRightInd w:val="0"/>
        <w:ind w:firstLine="700"/>
        <w:jc w:val="both"/>
        <w:rPr>
          <w:szCs w:val="30"/>
        </w:rPr>
      </w:pPr>
      <w:r>
        <w:rPr>
          <w:szCs w:val="30"/>
        </w:rPr>
        <w:t xml:space="preserve">Поручения оформляются в форме резолюций на отдельном листе (рефератке), который приобщается к обращению. </w:t>
      </w:r>
    </w:p>
    <w:p w:rsidR="00F76556" w:rsidRDefault="00F76556" w:rsidP="00D31825">
      <w:pPr>
        <w:autoSpaceDE w:val="0"/>
        <w:autoSpaceDN w:val="0"/>
        <w:adjustRightInd w:val="0"/>
        <w:ind w:firstLine="700"/>
        <w:jc w:val="both"/>
        <w:rPr>
          <w:szCs w:val="30"/>
        </w:rPr>
      </w:pPr>
      <w:r>
        <w:rPr>
          <w:szCs w:val="30"/>
        </w:rPr>
        <w:t xml:space="preserve">Обращения, поступившие из Федерации профсоюзов Беларуси, государственных органов, иных организаций (от должностных лиц), требующих сообщить результаты рассмотрения, берутся на особый контроль и рассматриваются в срок, установленный ими. </w:t>
      </w:r>
    </w:p>
    <w:p w:rsidR="00F76556" w:rsidRDefault="00F76556" w:rsidP="00D31825">
      <w:pPr>
        <w:autoSpaceDE w:val="0"/>
        <w:autoSpaceDN w:val="0"/>
        <w:adjustRightInd w:val="0"/>
        <w:ind w:firstLine="700"/>
        <w:jc w:val="both"/>
        <w:outlineLvl w:val="0"/>
        <w:rPr>
          <w:szCs w:val="30"/>
        </w:rPr>
      </w:pPr>
      <w:r>
        <w:rPr>
          <w:szCs w:val="30"/>
        </w:rPr>
        <w:t>Обращения, поступившие в Профсоюз,</w:t>
      </w:r>
      <w:r>
        <w:t xml:space="preserve"> организационную структуру Профсоюза</w:t>
      </w:r>
      <w:r>
        <w:rPr>
          <w:szCs w:val="30"/>
        </w:rPr>
        <w:t xml:space="preserve"> из Федерации профсоюзов Беларуси, государственных органов, иных организаций (от должностных лиц), по которым не требуется направление ответов (уведомление) гражданам или юридическим лицам, регистрируются и учитываются как поручения этих органов.</w:t>
      </w:r>
    </w:p>
    <w:p w:rsidR="00F76556" w:rsidRDefault="00F76556" w:rsidP="00D31825">
      <w:pPr>
        <w:pStyle w:val="ConsPlusNormal"/>
        <w:ind w:firstLine="540"/>
        <w:jc w:val="both"/>
      </w:pPr>
      <w:r>
        <w:t>24. Обращения граждан или юридических лиц, на которые даются промежуточные ответы, с контроля не снимаются. Контроль завершается, если все поставленные в обращениях вопросы рассмотрены, приняты необходимые меры и заявителям даны ответы в письменной, устной форме, а также направлены уведомления в установленные законодательством сроки. Решение о снятии с контроля обращений принимается Председателем Профсоюза, руководителем организационной структуры Профсоюза или уполномоченным им должностным лицом.</w:t>
      </w:r>
    </w:p>
    <w:p w:rsidR="00F76556" w:rsidRDefault="00F76556" w:rsidP="00D31825">
      <w:pPr>
        <w:autoSpaceDE w:val="0"/>
        <w:autoSpaceDN w:val="0"/>
        <w:adjustRightInd w:val="0"/>
        <w:ind w:firstLine="700"/>
        <w:jc w:val="both"/>
        <w:rPr>
          <w:szCs w:val="30"/>
        </w:rPr>
      </w:pPr>
      <w:r>
        <w:rPr>
          <w:szCs w:val="30"/>
        </w:rPr>
        <w:lastRenderedPageBreak/>
        <w:t xml:space="preserve">25. Письменные ответы на письменные обращения, в том числе полученные в ходе личного приема, подписываются </w:t>
      </w:r>
      <w:r>
        <w:t>Председателем</w:t>
      </w:r>
      <w:r w:rsidR="00A967E4">
        <w:t xml:space="preserve"> </w:t>
      </w:r>
      <w:r>
        <w:rPr>
          <w:szCs w:val="30"/>
        </w:rPr>
        <w:t>Профсоюза,</w:t>
      </w:r>
      <w:r w:rsidR="00A967E4">
        <w:rPr>
          <w:szCs w:val="30"/>
        </w:rPr>
        <w:t xml:space="preserve"> </w:t>
      </w:r>
      <w:r>
        <w:t>руководителем организационной структуры Профсоюза</w:t>
      </w:r>
      <w:r>
        <w:rPr>
          <w:szCs w:val="30"/>
        </w:rPr>
        <w:t xml:space="preserve"> или </w:t>
      </w:r>
      <w:r>
        <w:t>уполномоченным им должностным лицом</w:t>
      </w:r>
      <w:r>
        <w:rPr>
          <w:szCs w:val="30"/>
        </w:rPr>
        <w:t>.</w:t>
      </w:r>
    </w:p>
    <w:p w:rsidR="00F76556" w:rsidRDefault="00F76556" w:rsidP="00D31825">
      <w:pPr>
        <w:autoSpaceDE w:val="0"/>
        <w:autoSpaceDN w:val="0"/>
        <w:adjustRightInd w:val="0"/>
        <w:ind w:firstLine="700"/>
        <w:jc w:val="both"/>
        <w:rPr>
          <w:szCs w:val="30"/>
        </w:rPr>
      </w:pPr>
      <w:r>
        <w:rPr>
          <w:szCs w:val="30"/>
        </w:rPr>
        <w:t>26. Отметка об исполнении и направлении в дело обращений заявителей отражается в регистрационно-контрольной форме.</w:t>
      </w:r>
    </w:p>
    <w:p w:rsidR="00F76556" w:rsidRDefault="00F76556" w:rsidP="00D31825">
      <w:pPr>
        <w:autoSpaceDE w:val="0"/>
        <w:autoSpaceDN w:val="0"/>
        <w:adjustRightInd w:val="0"/>
        <w:ind w:firstLine="700"/>
        <w:jc w:val="both"/>
        <w:rPr>
          <w:szCs w:val="30"/>
        </w:rPr>
      </w:pPr>
      <w:r>
        <w:rPr>
          <w:szCs w:val="30"/>
        </w:rPr>
        <w:t>В случае отзыва гражданином или юридическим лицом своего обращения отметка об исполнении и направлении в дело проставляется на его заявлении об отзыве своего обращения.</w:t>
      </w:r>
    </w:p>
    <w:p w:rsidR="00F76556" w:rsidRDefault="00F76556" w:rsidP="00D31825">
      <w:pPr>
        <w:autoSpaceDE w:val="0"/>
        <w:autoSpaceDN w:val="0"/>
        <w:adjustRightInd w:val="0"/>
        <w:ind w:firstLine="700"/>
        <w:jc w:val="both"/>
        <w:rPr>
          <w:szCs w:val="30"/>
        </w:rPr>
      </w:pPr>
      <w:r>
        <w:rPr>
          <w:szCs w:val="30"/>
        </w:rPr>
        <w:t>27. Обращения граждан и юридических лиц, копии ответов на них и документы, связанные с их рассмотрением, документы по личному приему граждан формируются в дела в соответствии с утвержденной номенклатурой дел Профсоюза,</w:t>
      </w:r>
      <w:r>
        <w:t xml:space="preserve"> организационной структуры Профсоюза</w:t>
      </w:r>
      <w:r>
        <w:rPr>
          <w:szCs w:val="30"/>
        </w:rPr>
        <w:t xml:space="preserve">. </w:t>
      </w:r>
    </w:p>
    <w:p w:rsidR="00F76556" w:rsidRDefault="00F76556" w:rsidP="00D31825">
      <w:pPr>
        <w:pStyle w:val="ConsPlusNormal"/>
        <w:ind w:firstLine="540"/>
        <w:jc w:val="both"/>
      </w:pPr>
      <w:r>
        <w:t>28. Обращения граждан и юридических лиц и документы, связанные с их рассмотрением, возвращаются должностным лицам, ведущим делопроизводство по обращениям граждан и юридических лиц, для централизованного формирования дел.</w:t>
      </w:r>
    </w:p>
    <w:p w:rsidR="00F76556" w:rsidRDefault="00F76556" w:rsidP="00D31825">
      <w:pPr>
        <w:pStyle w:val="ConsPlusNormal"/>
        <w:ind w:firstLine="720"/>
        <w:jc w:val="both"/>
      </w:pPr>
      <w:r>
        <w:t xml:space="preserve">29. При формировании дел с обращениями граждан и юридических лиц и документами, связанными с их рассмотрением, проверяется правильность направления обращений и документов в дела, их полнота (комплектность). </w:t>
      </w:r>
    </w:p>
    <w:p w:rsidR="00F76556" w:rsidRDefault="00F76556" w:rsidP="00D31825">
      <w:pPr>
        <w:pStyle w:val="ConsPlusNormal"/>
        <w:ind w:firstLine="720"/>
        <w:jc w:val="both"/>
      </w:pPr>
      <w:r>
        <w:t>Нерассмотренные обращения, а также неправильно оформленные документы, связанные с их рассмотрением, в дела не формируются и возвращаются исполнителю на доработку.</w:t>
      </w:r>
    </w:p>
    <w:p w:rsidR="00F76556" w:rsidRDefault="00F76556" w:rsidP="00D31825">
      <w:pPr>
        <w:autoSpaceDE w:val="0"/>
        <w:autoSpaceDN w:val="0"/>
        <w:adjustRightInd w:val="0"/>
        <w:jc w:val="center"/>
        <w:outlineLvl w:val="1"/>
        <w:rPr>
          <w:szCs w:val="30"/>
        </w:rPr>
      </w:pPr>
    </w:p>
    <w:p w:rsidR="00F76556" w:rsidRDefault="00F76556" w:rsidP="00D31825">
      <w:pPr>
        <w:autoSpaceDE w:val="0"/>
        <w:autoSpaceDN w:val="0"/>
        <w:adjustRightInd w:val="0"/>
        <w:jc w:val="center"/>
        <w:outlineLvl w:val="1"/>
        <w:rPr>
          <w:szCs w:val="30"/>
        </w:rPr>
      </w:pPr>
      <w:r>
        <w:rPr>
          <w:szCs w:val="30"/>
        </w:rPr>
        <w:t>ГЛАВА</w:t>
      </w:r>
      <w:r w:rsidR="00562DD7">
        <w:rPr>
          <w:szCs w:val="30"/>
        </w:rPr>
        <w:t xml:space="preserve"> </w:t>
      </w:r>
      <w:r>
        <w:rPr>
          <w:szCs w:val="30"/>
        </w:rPr>
        <w:t>5</w:t>
      </w:r>
    </w:p>
    <w:p w:rsidR="00F76556" w:rsidRDefault="00F76556" w:rsidP="00D31825">
      <w:pPr>
        <w:pStyle w:val="a3"/>
        <w:spacing w:before="0" w:after="0"/>
        <w:ind w:left="0" w:right="0" w:firstLine="709"/>
        <w:jc w:val="center"/>
        <w:rPr>
          <w:b w:val="0"/>
          <w:szCs w:val="30"/>
        </w:rPr>
      </w:pPr>
      <w:r>
        <w:rPr>
          <w:b w:val="0"/>
          <w:szCs w:val="30"/>
        </w:rPr>
        <w:t>КОНТРОЛЬ ЗА СОБЛЮДЕНИЕМ ПОРЯДКА</w:t>
      </w:r>
    </w:p>
    <w:p w:rsidR="00F76556" w:rsidRDefault="00F76556" w:rsidP="00D31825">
      <w:pPr>
        <w:pStyle w:val="a3"/>
        <w:spacing w:before="0" w:after="0"/>
        <w:ind w:left="0" w:right="0" w:firstLine="709"/>
        <w:jc w:val="center"/>
        <w:rPr>
          <w:b w:val="0"/>
          <w:szCs w:val="30"/>
        </w:rPr>
      </w:pPr>
      <w:r>
        <w:rPr>
          <w:b w:val="0"/>
          <w:szCs w:val="30"/>
        </w:rPr>
        <w:t>РАССМОТРЕНИЯ ОБРАЩЕНИЙ</w:t>
      </w:r>
    </w:p>
    <w:p w:rsidR="00F76556" w:rsidRDefault="00F76556" w:rsidP="00D31825">
      <w:pPr>
        <w:pStyle w:val="a3"/>
        <w:spacing w:before="0" w:after="0"/>
        <w:ind w:left="0" w:right="0" w:firstLine="709"/>
        <w:jc w:val="center"/>
        <w:rPr>
          <w:b w:val="0"/>
          <w:szCs w:val="30"/>
        </w:rPr>
      </w:pPr>
    </w:p>
    <w:p w:rsidR="00F76556" w:rsidRDefault="00F76556" w:rsidP="00D31825">
      <w:pPr>
        <w:autoSpaceDE w:val="0"/>
        <w:autoSpaceDN w:val="0"/>
        <w:adjustRightInd w:val="0"/>
        <w:ind w:firstLine="720"/>
        <w:jc w:val="both"/>
        <w:outlineLvl w:val="1"/>
        <w:rPr>
          <w:szCs w:val="30"/>
        </w:rPr>
      </w:pPr>
      <w:r>
        <w:rPr>
          <w:szCs w:val="30"/>
        </w:rPr>
        <w:t>30. Профсоюз,</w:t>
      </w:r>
      <w:r w:rsidR="009C7659">
        <w:rPr>
          <w:szCs w:val="30"/>
        </w:rPr>
        <w:t xml:space="preserve"> </w:t>
      </w:r>
      <w:r>
        <w:t>его орг</w:t>
      </w:r>
      <w:r w:rsidR="00791BD5">
        <w:t xml:space="preserve">анизационная структура </w:t>
      </w:r>
      <w:r>
        <w:rPr>
          <w:szCs w:val="30"/>
        </w:rPr>
        <w:t>в целях постоянного совершенствования работы с обращениями граждан и юридических лиц</w:t>
      </w:r>
      <w:r w:rsidR="00791BD5">
        <w:rPr>
          <w:szCs w:val="30"/>
        </w:rPr>
        <w:t xml:space="preserve"> е</w:t>
      </w:r>
      <w:r>
        <w:rPr>
          <w:szCs w:val="30"/>
        </w:rPr>
        <w:t>жеквартально изучают, анализируют и систематизируют содержащиеся в них вопросы, данные о количестве и характере обращений и принятых по ним решений с подведением итогов проводимой работы на заседаниях руководящих профсоюзных органов.</w:t>
      </w:r>
    </w:p>
    <w:p w:rsidR="00F76556" w:rsidRDefault="00F76556" w:rsidP="00D31825">
      <w:pPr>
        <w:ind w:firstLine="709"/>
        <w:jc w:val="both"/>
      </w:pPr>
    </w:p>
    <w:p w:rsidR="00F76556" w:rsidRDefault="00F76556" w:rsidP="00D31825">
      <w:pPr>
        <w:sectPr w:rsidR="00F76556" w:rsidSect="005A4729">
          <w:headerReference w:type="default" r:id="rId9"/>
          <w:headerReference w:type="first" r:id="rId10"/>
          <w:pgSz w:w="11905" w:h="16838"/>
          <w:pgMar w:top="1134" w:right="567" w:bottom="1560" w:left="1701" w:header="720" w:footer="720" w:gutter="0"/>
          <w:cols w:space="720"/>
          <w:titlePg/>
          <w:docGrid w:linePitch="408"/>
        </w:sectPr>
      </w:pPr>
    </w:p>
    <w:p w:rsidR="00F76556" w:rsidRDefault="00F76556" w:rsidP="00F76556">
      <w:pPr>
        <w:spacing w:after="120" w:line="280" w:lineRule="exact"/>
        <w:rPr>
          <w:szCs w:val="30"/>
        </w:rPr>
      </w:pPr>
      <w:r>
        <w:rPr>
          <w:sz w:val="28"/>
        </w:rPr>
        <w:lastRenderedPageBreak/>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П</w:t>
      </w:r>
      <w:r>
        <w:rPr>
          <w:szCs w:val="30"/>
        </w:rPr>
        <w:t>риложение 1</w:t>
      </w:r>
    </w:p>
    <w:p w:rsidR="00791BD5" w:rsidRDefault="00F76556" w:rsidP="00F76556">
      <w:pPr>
        <w:pStyle w:val="2"/>
        <w:tabs>
          <w:tab w:val="left" w:pos="4860"/>
          <w:tab w:val="left" w:pos="5580"/>
        </w:tabs>
        <w:spacing w:line="320" w:lineRule="exact"/>
        <w:ind w:left="8494" w:right="-314" w:firstLine="45"/>
        <w:rPr>
          <w:szCs w:val="30"/>
        </w:rPr>
      </w:pPr>
      <w:r>
        <w:rPr>
          <w:szCs w:val="30"/>
        </w:rPr>
        <w:t>к Инструкции об организации </w:t>
      </w:r>
      <w:r w:rsidR="00791BD5">
        <w:rPr>
          <w:szCs w:val="30"/>
        </w:rPr>
        <w:t>работы с</w:t>
      </w:r>
    </w:p>
    <w:p w:rsidR="00F76556" w:rsidRDefault="00F76556" w:rsidP="00F76556">
      <w:pPr>
        <w:pStyle w:val="2"/>
        <w:tabs>
          <w:tab w:val="left" w:pos="4860"/>
          <w:tab w:val="left" w:pos="5580"/>
        </w:tabs>
        <w:spacing w:line="320" w:lineRule="exact"/>
        <w:ind w:left="8494" w:right="-314" w:firstLine="45"/>
        <w:rPr>
          <w:szCs w:val="30"/>
        </w:rPr>
      </w:pPr>
      <w:r>
        <w:rPr>
          <w:szCs w:val="30"/>
        </w:rPr>
        <w:t>обращениями гражд</w:t>
      </w:r>
      <w:r w:rsidR="00B033DB">
        <w:rPr>
          <w:szCs w:val="30"/>
        </w:rPr>
        <w:t>ан и юридических лиц в Бе</w:t>
      </w:r>
      <w:r w:rsidR="009C7659">
        <w:rPr>
          <w:szCs w:val="30"/>
        </w:rPr>
        <w:t>лорусском профессиональном союзе работников образования и науки</w:t>
      </w:r>
      <w:r>
        <w:rPr>
          <w:szCs w:val="30"/>
        </w:rPr>
        <w:t>, </w:t>
      </w:r>
      <w:r w:rsidR="000E7FC6">
        <w:rPr>
          <w:szCs w:val="30"/>
        </w:rPr>
        <w:t xml:space="preserve">его </w:t>
      </w:r>
      <w:r>
        <w:rPr>
          <w:szCs w:val="30"/>
        </w:rPr>
        <w:t xml:space="preserve">организационных структурах </w:t>
      </w:r>
    </w:p>
    <w:p w:rsidR="00F76556" w:rsidRDefault="00F76556" w:rsidP="00F76556">
      <w:pPr>
        <w:spacing w:line="280" w:lineRule="exact"/>
        <w:rPr>
          <w:sz w:val="28"/>
        </w:rPr>
      </w:pPr>
    </w:p>
    <w:p w:rsidR="00F76556" w:rsidRDefault="00F76556" w:rsidP="00F76556">
      <w:pPr>
        <w:spacing w:line="280" w:lineRule="exact"/>
        <w:jc w:val="right"/>
        <w:rPr>
          <w:szCs w:val="30"/>
        </w:rPr>
      </w:pPr>
      <w:r>
        <w:rPr>
          <w:szCs w:val="30"/>
        </w:rPr>
        <w:t>Форма</w:t>
      </w:r>
    </w:p>
    <w:p w:rsidR="00F76556" w:rsidRDefault="00F76556" w:rsidP="00F76556">
      <w:pPr>
        <w:autoSpaceDE w:val="0"/>
        <w:autoSpaceDN w:val="0"/>
        <w:adjustRightInd w:val="0"/>
        <w:ind w:firstLine="540"/>
        <w:jc w:val="both"/>
        <w:outlineLvl w:val="0"/>
        <w:rPr>
          <w:sz w:val="22"/>
          <w:szCs w:val="22"/>
        </w:rPr>
      </w:pPr>
    </w:p>
    <w:p w:rsidR="00F76556" w:rsidRDefault="00F76556" w:rsidP="00F76556">
      <w:pPr>
        <w:autoSpaceDE w:val="0"/>
        <w:autoSpaceDN w:val="0"/>
        <w:adjustRightInd w:val="0"/>
        <w:jc w:val="center"/>
        <w:rPr>
          <w:szCs w:val="30"/>
        </w:rPr>
      </w:pPr>
      <w:r>
        <w:rPr>
          <w:szCs w:val="30"/>
        </w:rPr>
        <w:t>ЖУРНАЛ</w:t>
      </w:r>
    </w:p>
    <w:p w:rsidR="00F76556" w:rsidRDefault="00F76556" w:rsidP="00F76556">
      <w:pPr>
        <w:autoSpaceDE w:val="0"/>
        <w:autoSpaceDN w:val="0"/>
        <w:adjustRightInd w:val="0"/>
        <w:jc w:val="center"/>
        <w:rPr>
          <w:szCs w:val="30"/>
        </w:rPr>
      </w:pPr>
      <w:r>
        <w:rPr>
          <w:szCs w:val="30"/>
        </w:rPr>
        <w:t>учета личного приема граждан, их представителей, представителей юридических лиц</w:t>
      </w:r>
    </w:p>
    <w:p w:rsidR="00F76556" w:rsidRDefault="00F76556" w:rsidP="00F76556">
      <w:pPr>
        <w:autoSpaceDE w:val="0"/>
        <w:autoSpaceDN w:val="0"/>
        <w:adjustRightInd w:val="0"/>
        <w:jc w:val="center"/>
        <w:rPr>
          <w:sz w:val="22"/>
          <w:szCs w:val="22"/>
        </w:rPr>
      </w:pPr>
      <w:r>
        <w:rPr>
          <w:sz w:val="22"/>
          <w:szCs w:val="22"/>
        </w:rPr>
        <w:t>_____________________________________________________________</w:t>
      </w:r>
    </w:p>
    <w:p w:rsidR="00F76556" w:rsidRDefault="00F76556" w:rsidP="00F76556">
      <w:pPr>
        <w:autoSpaceDE w:val="0"/>
        <w:autoSpaceDN w:val="0"/>
        <w:adjustRightInd w:val="0"/>
        <w:jc w:val="center"/>
        <w:rPr>
          <w:sz w:val="26"/>
          <w:szCs w:val="26"/>
        </w:rPr>
      </w:pPr>
      <w:r>
        <w:rPr>
          <w:sz w:val="26"/>
          <w:szCs w:val="26"/>
        </w:rPr>
        <w:t>(должность, фамилия, инициалы должностного лица)</w:t>
      </w:r>
    </w:p>
    <w:p w:rsidR="00F76556" w:rsidRDefault="00F76556" w:rsidP="00F76556">
      <w:pPr>
        <w:autoSpaceDE w:val="0"/>
        <w:autoSpaceDN w:val="0"/>
        <w:adjustRightInd w:val="0"/>
        <w:ind w:firstLine="540"/>
        <w:jc w:val="both"/>
        <w:outlineLvl w:val="0"/>
        <w:rPr>
          <w:sz w:val="26"/>
          <w:szCs w:val="26"/>
        </w:rPr>
      </w:pPr>
    </w:p>
    <w:tbl>
      <w:tblPr>
        <w:tblW w:w="14985" w:type="dxa"/>
        <w:tblInd w:w="-72" w:type="dxa"/>
        <w:tblLayout w:type="fixed"/>
        <w:tblCellMar>
          <w:left w:w="70" w:type="dxa"/>
          <w:right w:w="70" w:type="dxa"/>
        </w:tblCellMar>
        <w:tblLook w:val="04A0" w:firstRow="1" w:lastRow="0" w:firstColumn="1" w:lastColumn="0" w:noHBand="0" w:noVBand="1"/>
      </w:tblPr>
      <w:tblGrid>
        <w:gridCol w:w="569"/>
        <w:gridCol w:w="1955"/>
        <w:gridCol w:w="2100"/>
        <w:gridCol w:w="2521"/>
        <w:gridCol w:w="1080"/>
        <w:gridCol w:w="1559"/>
        <w:gridCol w:w="1560"/>
        <w:gridCol w:w="2101"/>
        <w:gridCol w:w="1540"/>
      </w:tblGrid>
      <w:tr w:rsidR="00F76556" w:rsidTr="00F76556">
        <w:trPr>
          <w:cantSplit/>
          <w:trHeight w:val="1560"/>
        </w:trPr>
        <w:tc>
          <w:tcPr>
            <w:tcW w:w="568" w:type="dxa"/>
            <w:tcBorders>
              <w:top w:val="single" w:sz="6" w:space="0" w:color="auto"/>
              <w:left w:val="single" w:sz="6" w:space="0" w:color="auto"/>
              <w:bottom w:val="single" w:sz="6" w:space="0" w:color="auto"/>
              <w:right w:val="single" w:sz="6" w:space="0" w:color="auto"/>
            </w:tcBorders>
            <w:hideMark/>
          </w:tcPr>
          <w:p w:rsidR="00F76556" w:rsidRDefault="00F76556">
            <w:pPr>
              <w:autoSpaceDE w:val="0"/>
              <w:autoSpaceDN w:val="0"/>
              <w:adjustRightInd w:val="0"/>
              <w:jc w:val="center"/>
              <w:rPr>
                <w:sz w:val="26"/>
                <w:szCs w:val="26"/>
              </w:rPr>
            </w:pPr>
            <w:r>
              <w:rPr>
                <w:sz w:val="26"/>
                <w:szCs w:val="26"/>
              </w:rPr>
              <w:t>№</w:t>
            </w:r>
            <w:r>
              <w:rPr>
                <w:sz w:val="26"/>
                <w:szCs w:val="26"/>
              </w:rPr>
              <w:br/>
              <w:t>п/п</w:t>
            </w:r>
          </w:p>
        </w:tc>
        <w:tc>
          <w:tcPr>
            <w:tcW w:w="1954" w:type="dxa"/>
            <w:tcBorders>
              <w:top w:val="single" w:sz="6" w:space="0" w:color="auto"/>
              <w:left w:val="single" w:sz="6" w:space="0" w:color="auto"/>
              <w:bottom w:val="single" w:sz="6" w:space="0" w:color="auto"/>
              <w:right w:val="single" w:sz="6" w:space="0" w:color="auto"/>
            </w:tcBorders>
            <w:hideMark/>
          </w:tcPr>
          <w:p w:rsidR="00F76556" w:rsidRDefault="00F76556">
            <w:pPr>
              <w:autoSpaceDE w:val="0"/>
              <w:autoSpaceDN w:val="0"/>
              <w:adjustRightInd w:val="0"/>
              <w:spacing w:line="280" w:lineRule="exact"/>
              <w:jc w:val="center"/>
              <w:rPr>
                <w:sz w:val="26"/>
                <w:szCs w:val="26"/>
              </w:rPr>
            </w:pPr>
            <w:r>
              <w:rPr>
                <w:sz w:val="26"/>
                <w:szCs w:val="26"/>
              </w:rPr>
              <w:t xml:space="preserve">Дата </w:t>
            </w:r>
            <w:r>
              <w:rPr>
                <w:spacing w:val="-8"/>
                <w:sz w:val="26"/>
                <w:szCs w:val="26"/>
              </w:rPr>
              <w:t>предварительной</w:t>
            </w:r>
            <w:r>
              <w:rPr>
                <w:sz w:val="26"/>
                <w:szCs w:val="26"/>
              </w:rPr>
              <w:br/>
              <w:t>записи на личный прием</w:t>
            </w:r>
          </w:p>
        </w:tc>
        <w:tc>
          <w:tcPr>
            <w:tcW w:w="2100" w:type="dxa"/>
            <w:tcBorders>
              <w:top w:val="single" w:sz="6" w:space="0" w:color="auto"/>
              <w:left w:val="single" w:sz="6" w:space="0" w:color="auto"/>
              <w:bottom w:val="single" w:sz="6" w:space="0" w:color="auto"/>
              <w:right w:val="single" w:sz="6" w:space="0" w:color="auto"/>
            </w:tcBorders>
            <w:hideMark/>
          </w:tcPr>
          <w:p w:rsidR="00F76556" w:rsidRDefault="00F76556">
            <w:pPr>
              <w:autoSpaceDE w:val="0"/>
              <w:autoSpaceDN w:val="0"/>
              <w:adjustRightInd w:val="0"/>
              <w:spacing w:line="280" w:lineRule="exact"/>
              <w:jc w:val="center"/>
              <w:rPr>
                <w:sz w:val="26"/>
                <w:szCs w:val="26"/>
              </w:rPr>
            </w:pPr>
            <w:r>
              <w:rPr>
                <w:sz w:val="26"/>
                <w:szCs w:val="26"/>
              </w:rPr>
              <w:t>Фамилия, собственное имя, отчество (если таковое имеется) гражданина, наименование юридического лица,</w:t>
            </w:r>
            <w:r>
              <w:rPr>
                <w:sz w:val="26"/>
                <w:szCs w:val="26"/>
              </w:rPr>
              <w:br/>
              <w:t>фамилия, собственное имя, отчество (если таковое имеется) представителя</w:t>
            </w:r>
          </w:p>
        </w:tc>
        <w:tc>
          <w:tcPr>
            <w:tcW w:w="2520" w:type="dxa"/>
            <w:tcBorders>
              <w:top w:val="single" w:sz="6" w:space="0" w:color="auto"/>
              <w:left w:val="single" w:sz="6" w:space="0" w:color="auto"/>
              <w:bottom w:val="single" w:sz="6" w:space="0" w:color="auto"/>
              <w:right w:val="single" w:sz="6" w:space="0" w:color="auto"/>
            </w:tcBorders>
            <w:hideMark/>
          </w:tcPr>
          <w:p w:rsidR="00F76556" w:rsidRDefault="00F76556">
            <w:pPr>
              <w:autoSpaceDE w:val="0"/>
              <w:autoSpaceDN w:val="0"/>
              <w:adjustRightInd w:val="0"/>
              <w:spacing w:line="280" w:lineRule="exact"/>
              <w:jc w:val="center"/>
              <w:rPr>
                <w:sz w:val="26"/>
                <w:szCs w:val="26"/>
              </w:rPr>
            </w:pPr>
            <w:r>
              <w:rPr>
                <w:sz w:val="26"/>
                <w:szCs w:val="26"/>
              </w:rPr>
              <w:t>Адрес места жительства и (или) работы (учебы) гражданина, контактный телефон, адрес места нахождения юридического лица, контактный телефон представителя</w:t>
            </w:r>
          </w:p>
        </w:tc>
        <w:tc>
          <w:tcPr>
            <w:tcW w:w="1080" w:type="dxa"/>
            <w:tcBorders>
              <w:top w:val="single" w:sz="6" w:space="0" w:color="auto"/>
              <w:left w:val="single" w:sz="6" w:space="0" w:color="auto"/>
              <w:bottom w:val="single" w:sz="6" w:space="0" w:color="auto"/>
              <w:right w:val="single" w:sz="6" w:space="0" w:color="auto"/>
            </w:tcBorders>
            <w:hideMark/>
          </w:tcPr>
          <w:p w:rsidR="00F76556" w:rsidRDefault="00F76556">
            <w:pPr>
              <w:autoSpaceDE w:val="0"/>
              <w:autoSpaceDN w:val="0"/>
              <w:adjustRightInd w:val="0"/>
              <w:spacing w:line="280" w:lineRule="exact"/>
              <w:jc w:val="center"/>
              <w:rPr>
                <w:sz w:val="26"/>
                <w:szCs w:val="26"/>
              </w:rPr>
            </w:pPr>
            <w:r>
              <w:rPr>
                <w:sz w:val="26"/>
                <w:szCs w:val="26"/>
              </w:rPr>
              <w:t>Краткое содержание вопроса</w:t>
            </w:r>
          </w:p>
        </w:tc>
        <w:tc>
          <w:tcPr>
            <w:tcW w:w="1559" w:type="dxa"/>
            <w:tcBorders>
              <w:top w:val="single" w:sz="6" w:space="0" w:color="auto"/>
              <w:left w:val="single" w:sz="6" w:space="0" w:color="auto"/>
              <w:bottom w:val="single" w:sz="6" w:space="0" w:color="auto"/>
              <w:right w:val="single" w:sz="6" w:space="0" w:color="auto"/>
            </w:tcBorders>
            <w:hideMark/>
          </w:tcPr>
          <w:p w:rsidR="00F76556" w:rsidRDefault="00F76556">
            <w:pPr>
              <w:autoSpaceDE w:val="0"/>
              <w:autoSpaceDN w:val="0"/>
              <w:adjustRightInd w:val="0"/>
              <w:spacing w:line="280" w:lineRule="exact"/>
              <w:jc w:val="center"/>
              <w:rPr>
                <w:sz w:val="26"/>
                <w:szCs w:val="26"/>
              </w:rPr>
            </w:pPr>
            <w:r>
              <w:rPr>
                <w:sz w:val="26"/>
                <w:szCs w:val="26"/>
              </w:rPr>
              <w:t>Дата и время приема, на которые произведена запись</w:t>
            </w:r>
          </w:p>
        </w:tc>
        <w:tc>
          <w:tcPr>
            <w:tcW w:w="1560" w:type="dxa"/>
            <w:tcBorders>
              <w:top w:val="single" w:sz="6" w:space="0" w:color="auto"/>
              <w:left w:val="single" w:sz="6" w:space="0" w:color="auto"/>
              <w:bottom w:val="single" w:sz="6" w:space="0" w:color="auto"/>
              <w:right w:val="single" w:sz="6" w:space="0" w:color="auto"/>
            </w:tcBorders>
            <w:hideMark/>
          </w:tcPr>
          <w:p w:rsidR="00F76556" w:rsidRDefault="00F76556">
            <w:pPr>
              <w:autoSpaceDE w:val="0"/>
              <w:autoSpaceDN w:val="0"/>
              <w:adjustRightInd w:val="0"/>
              <w:spacing w:line="280" w:lineRule="exact"/>
              <w:jc w:val="center"/>
              <w:rPr>
                <w:sz w:val="26"/>
                <w:szCs w:val="26"/>
              </w:rPr>
            </w:pPr>
            <w:r>
              <w:rPr>
                <w:spacing w:val="-10"/>
                <w:sz w:val="26"/>
                <w:szCs w:val="26"/>
              </w:rPr>
              <w:t>Фактические</w:t>
            </w:r>
            <w:r>
              <w:rPr>
                <w:spacing w:val="-10"/>
                <w:sz w:val="26"/>
                <w:szCs w:val="26"/>
              </w:rPr>
              <w:br/>
            </w:r>
            <w:r>
              <w:rPr>
                <w:sz w:val="26"/>
                <w:szCs w:val="26"/>
              </w:rPr>
              <w:t xml:space="preserve">дата и время </w:t>
            </w:r>
            <w:r>
              <w:rPr>
                <w:sz w:val="26"/>
                <w:szCs w:val="26"/>
              </w:rPr>
              <w:br/>
              <w:t>приема</w:t>
            </w:r>
          </w:p>
        </w:tc>
        <w:tc>
          <w:tcPr>
            <w:tcW w:w="2101" w:type="dxa"/>
            <w:tcBorders>
              <w:top w:val="single" w:sz="6" w:space="0" w:color="auto"/>
              <w:left w:val="single" w:sz="6" w:space="0" w:color="auto"/>
              <w:bottom w:val="single" w:sz="6" w:space="0" w:color="auto"/>
              <w:right w:val="single" w:sz="6" w:space="0" w:color="auto"/>
            </w:tcBorders>
            <w:hideMark/>
          </w:tcPr>
          <w:p w:rsidR="00F76556" w:rsidRDefault="00F76556">
            <w:pPr>
              <w:autoSpaceDE w:val="0"/>
              <w:autoSpaceDN w:val="0"/>
              <w:adjustRightInd w:val="0"/>
              <w:spacing w:line="280" w:lineRule="exact"/>
              <w:jc w:val="center"/>
              <w:rPr>
                <w:sz w:val="26"/>
                <w:szCs w:val="26"/>
              </w:rPr>
            </w:pPr>
            <w:r>
              <w:rPr>
                <w:sz w:val="26"/>
                <w:szCs w:val="26"/>
              </w:rPr>
              <w:t>Результат рассмотрения обращения, если оно разрешено в ходе приема, и (или) отметка о направлении обращения для рассмотрения в установленном порядке</w:t>
            </w:r>
          </w:p>
        </w:tc>
        <w:tc>
          <w:tcPr>
            <w:tcW w:w="1540" w:type="dxa"/>
            <w:tcBorders>
              <w:top w:val="single" w:sz="6" w:space="0" w:color="auto"/>
              <w:left w:val="single" w:sz="6" w:space="0" w:color="auto"/>
              <w:bottom w:val="single" w:sz="6" w:space="0" w:color="auto"/>
              <w:right w:val="single" w:sz="6" w:space="0" w:color="auto"/>
            </w:tcBorders>
            <w:hideMark/>
          </w:tcPr>
          <w:p w:rsidR="00F76556" w:rsidRDefault="00F76556">
            <w:pPr>
              <w:autoSpaceDE w:val="0"/>
              <w:autoSpaceDN w:val="0"/>
              <w:adjustRightInd w:val="0"/>
              <w:jc w:val="center"/>
              <w:rPr>
                <w:sz w:val="26"/>
                <w:szCs w:val="26"/>
              </w:rPr>
            </w:pPr>
            <w:r>
              <w:rPr>
                <w:sz w:val="26"/>
                <w:szCs w:val="26"/>
              </w:rPr>
              <w:t>Примечание</w:t>
            </w:r>
          </w:p>
        </w:tc>
      </w:tr>
      <w:tr w:rsidR="00F76556" w:rsidTr="00F76556">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rsidR="00F76556" w:rsidRDefault="00F76556">
            <w:pPr>
              <w:autoSpaceDE w:val="0"/>
              <w:autoSpaceDN w:val="0"/>
              <w:adjustRightInd w:val="0"/>
              <w:jc w:val="center"/>
              <w:rPr>
                <w:sz w:val="26"/>
                <w:szCs w:val="26"/>
              </w:rPr>
            </w:pPr>
            <w:r>
              <w:rPr>
                <w:sz w:val="26"/>
                <w:szCs w:val="26"/>
              </w:rPr>
              <w:t>1</w:t>
            </w:r>
          </w:p>
        </w:tc>
        <w:tc>
          <w:tcPr>
            <w:tcW w:w="1954" w:type="dxa"/>
            <w:tcBorders>
              <w:top w:val="single" w:sz="6" w:space="0" w:color="auto"/>
              <w:left w:val="single" w:sz="6" w:space="0" w:color="auto"/>
              <w:bottom w:val="single" w:sz="6" w:space="0" w:color="auto"/>
              <w:right w:val="single" w:sz="6" w:space="0" w:color="auto"/>
            </w:tcBorders>
            <w:hideMark/>
          </w:tcPr>
          <w:p w:rsidR="00F76556" w:rsidRDefault="00F76556">
            <w:pPr>
              <w:autoSpaceDE w:val="0"/>
              <w:autoSpaceDN w:val="0"/>
              <w:adjustRightInd w:val="0"/>
              <w:jc w:val="center"/>
              <w:rPr>
                <w:sz w:val="26"/>
                <w:szCs w:val="26"/>
              </w:rPr>
            </w:pPr>
            <w:r>
              <w:rPr>
                <w:sz w:val="26"/>
                <w:szCs w:val="26"/>
              </w:rPr>
              <w:t>2</w:t>
            </w:r>
          </w:p>
        </w:tc>
        <w:tc>
          <w:tcPr>
            <w:tcW w:w="2100" w:type="dxa"/>
            <w:tcBorders>
              <w:top w:val="single" w:sz="6" w:space="0" w:color="auto"/>
              <w:left w:val="single" w:sz="6" w:space="0" w:color="auto"/>
              <w:bottom w:val="single" w:sz="6" w:space="0" w:color="auto"/>
              <w:right w:val="single" w:sz="6" w:space="0" w:color="auto"/>
            </w:tcBorders>
            <w:hideMark/>
          </w:tcPr>
          <w:p w:rsidR="00F76556" w:rsidRDefault="00F76556">
            <w:pPr>
              <w:autoSpaceDE w:val="0"/>
              <w:autoSpaceDN w:val="0"/>
              <w:adjustRightInd w:val="0"/>
              <w:jc w:val="center"/>
              <w:rPr>
                <w:sz w:val="26"/>
                <w:szCs w:val="26"/>
              </w:rPr>
            </w:pPr>
            <w:r>
              <w:rPr>
                <w:sz w:val="26"/>
                <w:szCs w:val="26"/>
              </w:rPr>
              <w:t>3</w:t>
            </w:r>
          </w:p>
        </w:tc>
        <w:tc>
          <w:tcPr>
            <w:tcW w:w="2520" w:type="dxa"/>
            <w:tcBorders>
              <w:top w:val="single" w:sz="6" w:space="0" w:color="auto"/>
              <w:left w:val="single" w:sz="6" w:space="0" w:color="auto"/>
              <w:bottom w:val="single" w:sz="6" w:space="0" w:color="auto"/>
              <w:right w:val="single" w:sz="6" w:space="0" w:color="auto"/>
            </w:tcBorders>
            <w:hideMark/>
          </w:tcPr>
          <w:p w:rsidR="00F76556" w:rsidRDefault="00F76556">
            <w:pPr>
              <w:autoSpaceDE w:val="0"/>
              <w:autoSpaceDN w:val="0"/>
              <w:adjustRightInd w:val="0"/>
              <w:jc w:val="center"/>
              <w:rPr>
                <w:sz w:val="26"/>
                <w:szCs w:val="26"/>
              </w:rPr>
            </w:pPr>
            <w:r>
              <w:rPr>
                <w:sz w:val="26"/>
                <w:szCs w:val="26"/>
              </w:rPr>
              <w:t>4</w:t>
            </w:r>
          </w:p>
        </w:tc>
        <w:tc>
          <w:tcPr>
            <w:tcW w:w="1080" w:type="dxa"/>
            <w:tcBorders>
              <w:top w:val="single" w:sz="6" w:space="0" w:color="auto"/>
              <w:left w:val="single" w:sz="6" w:space="0" w:color="auto"/>
              <w:bottom w:val="single" w:sz="6" w:space="0" w:color="auto"/>
              <w:right w:val="single" w:sz="6" w:space="0" w:color="auto"/>
            </w:tcBorders>
            <w:hideMark/>
          </w:tcPr>
          <w:p w:rsidR="00F76556" w:rsidRDefault="00F76556">
            <w:pPr>
              <w:autoSpaceDE w:val="0"/>
              <w:autoSpaceDN w:val="0"/>
              <w:adjustRightInd w:val="0"/>
              <w:jc w:val="center"/>
              <w:rPr>
                <w:sz w:val="26"/>
                <w:szCs w:val="26"/>
              </w:rPr>
            </w:pPr>
            <w:r>
              <w:rPr>
                <w:sz w:val="26"/>
                <w:szCs w:val="26"/>
              </w:rPr>
              <w:t>5</w:t>
            </w:r>
          </w:p>
        </w:tc>
        <w:tc>
          <w:tcPr>
            <w:tcW w:w="1559" w:type="dxa"/>
            <w:tcBorders>
              <w:top w:val="single" w:sz="6" w:space="0" w:color="auto"/>
              <w:left w:val="single" w:sz="6" w:space="0" w:color="auto"/>
              <w:bottom w:val="single" w:sz="6" w:space="0" w:color="auto"/>
              <w:right w:val="single" w:sz="6" w:space="0" w:color="auto"/>
            </w:tcBorders>
            <w:hideMark/>
          </w:tcPr>
          <w:p w:rsidR="00F76556" w:rsidRDefault="00F76556">
            <w:pPr>
              <w:autoSpaceDE w:val="0"/>
              <w:autoSpaceDN w:val="0"/>
              <w:adjustRightInd w:val="0"/>
              <w:jc w:val="center"/>
              <w:rPr>
                <w:sz w:val="26"/>
                <w:szCs w:val="26"/>
              </w:rPr>
            </w:pPr>
            <w:r>
              <w:rPr>
                <w:sz w:val="26"/>
                <w:szCs w:val="26"/>
              </w:rPr>
              <w:t>6</w:t>
            </w:r>
          </w:p>
        </w:tc>
        <w:tc>
          <w:tcPr>
            <w:tcW w:w="1560" w:type="dxa"/>
            <w:tcBorders>
              <w:top w:val="single" w:sz="6" w:space="0" w:color="auto"/>
              <w:left w:val="single" w:sz="6" w:space="0" w:color="auto"/>
              <w:bottom w:val="single" w:sz="6" w:space="0" w:color="auto"/>
              <w:right w:val="single" w:sz="6" w:space="0" w:color="auto"/>
            </w:tcBorders>
            <w:hideMark/>
          </w:tcPr>
          <w:p w:rsidR="00F76556" w:rsidRDefault="00F76556">
            <w:pPr>
              <w:autoSpaceDE w:val="0"/>
              <w:autoSpaceDN w:val="0"/>
              <w:adjustRightInd w:val="0"/>
              <w:jc w:val="center"/>
              <w:rPr>
                <w:sz w:val="26"/>
                <w:szCs w:val="26"/>
              </w:rPr>
            </w:pPr>
            <w:r>
              <w:rPr>
                <w:sz w:val="26"/>
                <w:szCs w:val="26"/>
              </w:rPr>
              <w:t>7</w:t>
            </w:r>
          </w:p>
        </w:tc>
        <w:tc>
          <w:tcPr>
            <w:tcW w:w="2101" w:type="dxa"/>
            <w:tcBorders>
              <w:top w:val="single" w:sz="6" w:space="0" w:color="auto"/>
              <w:left w:val="single" w:sz="6" w:space="0" w:color="auto"/>
              <w:bottom w:val="single" w:sz="6" w:space="0" w:color="auto"/>
              <w:right w:val="single" w:sz="6" w:space="0" w:color="auto"/>
            </w:tcBorders>
            <w:hideMark/>
          </w:tcPr>
          <w:p w:rsidR="00F76556" w:rsidRDefault="00F76556">
            <w:pPr>
              <w:autoSpaceDE w:val="0"/>
              <w:autoSpaceDN w:val="0"/>
              <w:adjustRightInd w:val="0"/>
              <w:jc w:val="center"/>
              <w:rPr>
                <w:sz w:val="26"/>
                <w:szCs w:val="26"/>
              </w:rPr>
            </w:pPr>
            <w:r>
              <w:rPr>
                <w:sz w:val="26"/>
                <w:szCs w:val="26"/>
              </w:rPr>
              <w:t>8</w:t>
            </w:r>
          </w:p>
        </w:tc>
        <w:tc>
          <w:tcPr>
            <w:tcW w:w="1540" w:type="dxa"/>
            <w:tcBorders>
              <w:top w:val="single" w:sz="6" w:space="0" w:color="auto"/>
              <w:left w:val="single" w:sz="6" w:space="0" w:color="auto"/>
              <w:bottom w:val="single" w:sz="6" w:space="0" w:color="auto"/>
              <w:right w:val="single" w:sz="6" w:space="0" w:color="auto"/>
            </w:tcBorders>
            <w:hideMark/>
          </w:tcPr>
          <w:p w:rsidR="00F76556" w:rsidRDefault="00F76556">
            <w:pPr>
              <w:autoSpaceDE w:val="0"/>
              <w:autoSpaceDN w:val="0"/>
              <w:adjustRightInd w:val="0"/>
              <w:jc w:val="center"/>
              <w:rPr>
                <w:sz w:val="26"/>
                <w:szCs w:val="26"/>
              </w:rPr>
            </w:pPr>
            <w:r>
              <w:rPr>
                <w:sz w:val="26"/>
                <w:szCs w:val="26"/>
              </w:rPr>
              <w:t>9</w:t>
            </w:r>
          </w:p>
        </w:tc>
      </w:tr>
      <w:tr w:rsidR="00F76556" w:rsidTr="00F76556">
        <w:trPr>
          <w:cantSplit/>
          <w:trHeight w:val="240"/>
        </w:trPr>
        <w:tc>
          <w:tcPr>
            <w:tcW w:w="568" w:type="dxa"/>
            <w:tcBorders>
              <w:top w:val="single" w:sz="6" w:space="0" w:color="auto"/>
              <w:left w:val="single" w:sz="6" w:space="0" w:color="auto"/>
              <w:bottom w:val="single" w:sz="6" w:space="0" w:color="auto"/>
              <w:right w:val="single" w:sz="6" w:space="0" w:color="auto"/>
            </w:tcBorders>
          </w:tcPr>
          <w:p w:rsidR="00F76556" w:rsidRDefault="00F76556">
            <w:pPr>
              <w:autoSpaceDE w:val="0"/>
              <w:autoSpaceDN w:val="0"/>
              <w:adjustRightInd w:val="0"/>
              <w:jc w:val="center"/>
              <w:rPr>
                <w:sz w:val="22"/>
              </w:rPr>
            </w:pPr>
          </w:p>
        </w:tc>
        <w:tc>
          <w:tcPr>
            <w:tcW w:w="1954" w:type="dxa"/>
            <w:tcBorders>
              <w:top w:val="single" w:sz="6" w:space="0" w:color="auto"/>
              <w:left w:val="single" w:sz="6" w:space="0" w:color="auto"/>
              <w:bottom w:val="single" w:sz="6" w:space="0" w:color="auto"/>
              <w:right w:val="single" w:sz="6" w:space="0" w:color="auto"/>
            </w:tcBorders>
          </w:tcPr>
          <w:p w:rsidR="00F76556" w:rsidRDefault="00F76556">
            <w:pPr>
              <w:autoSpaceDE w:val="0"/>
              <w:autoSpaceDN w:val="0"/>
              <w:adjustRightInd w:val="0"/>
              <w:jc w:val="center"/>
              <w:rPr>
                <w:sz w:val="22"/>
              </w:rPr>
            </w:pPr>
          </w:p>
        </w:tc>
        <w:tc>
          <w:tcPr>
            <w:tcW w:w="2100" w:type="dxa"/>
            <w:tcBorders>
              <w:top w:val="single" w:sz="6" w:space="0" w:color="auto"/>
              <w:left w:val="single" w:sz="6" w:space="0" w:color="auto"/>
              <w:bottom w:val="single" w:sz="6" w:space="0" w:color="auto"/>
              <w:right w:val="single" w:sz="6" w:space="0" w:color="auto"/>
            </w:tcBorders>
          </w:tcPr>
          <w:p w:rsidR="00F76556" w:rsidRDefault="00F76556">
            <w:pPr>
              <w:autoSpaceDE w:val="0"/>
              <w:autoSpaceDN w:val="0"/>
              <w:adjustRightInd w:val="0"/>
              <w:jc w:val="center"/>
              <w:rPr>
                <w:sz w:val="22"/>
              </w:rPr>
            </w:pPr>
          </w:p>
        </w:tc>
        <w:tc>
          <w:tcPr>
            <w:tcW w:w="2520" w:type="dxa"/>
            <w:tcBorders>
              <w:top w:val="single" w:sz="6" w:space="0" w:color="auto"/>
              <w:left w:val="single" w:sz="6" w:space="0" w:color="auto"/>
              <w:bottom w:val="single" w:sz="6" w:space="0" w:color="auto"/>
              <w:right w:val="single" w:sz="6" w:space="0" w:color="auto"/>
            </w:tcBorders>
          </w:tcPr>
          <w:p w:rsidR="00F76556" w:rsidRDefault="00F76556">
            <w:pPr>
              <w:autoSpaceDE w:val="0"/>
              <w:autoSpaceDN w:val="0"/>
              <w:adjustRightInd w:val="0"/>
              <w:jc w:val="center"/>
              <w:rPr>
                <w:sz w:val="22"/>
              </w:rPr>
            </w:pPr>
          </w:p>
        </w:tc>
        <w:tc>
          <w:tcPr>
            <w:tcW w:w="1080" w:type="dxa"/>
            <w:tcBorders>
              <w:top w:val="single" w:sz="6" w:space="0" w:color="auto"/>
              <w:left w:val="single" w:sz="6" w:space="0" w:color="auto"/>
              <w:bottom w:val="single" w:sz="6" w:space="0" w:color="auto"/>
              <w:right w:val="single" w:sz="6" w:space="0" w:color="auto"/>
            </w:tcBorders>
          </w:tcPr>
          <w:p w:rsidR="00F76556" w:rsidRDefault="00F76556">
            <w:pPr>
              <w:autoSpaceDE w:val="0"/>
              <w:autoSpaceDN w:val="0"/>
              <w:adjustRightInd w:val="0"/>
              <w:jc w:val="center"/>
              <w:rPr>
                <w:sz w:val="22"/>
              </w:rPr>
            </w:pPr>
          </w:p>
        </w:tc>
        <w:tc>
          <w:tcPr>
            <w:tcW w:w="1559" w:type="dxa"/>
            <w:tcBorders>
              <w:top w:val="single" w:sz="6" w:space="0" w:color="auto"/>
              <w:left w:val="single" w:sz="6" w:space="0" w:color="auto"/>
              <w:bottom w:val="single" w:sz="6" w:space="0" w:color="auto"/>
              <w:right w:val="single" w:sz="6" w:space="0" w:color="auto"/>
            </w:tcBorders>
          </w:tcPr>
          <w:p w:rsidR="00F76556" w:rsidRDefault="00F76556">
            <w:pPr>
              <w:autoSpaceDE w:val="0"/>
              <w:autoSpaceDN w:val="0"/>
              <w:adjustRightInd w:val="0"/>
              <w:jc w:val="center"/>
              <w:rPr>
                <w:sz w:val="22"/>
              </w:rPr>
            </w:pPr>
          </w:p>
        </w:tc>
        <w:tc>
          <w:tcPr>
            <w:tcW w:w="1560" w:type="dxa"/>
            <w:tcBorders>
              <w:top w:val="single" w:sz="6" w:space="0" w:color="auto"/>
              <w:left w:val="single" w:sz="6" w:space="0" w:color="auto"/>
              <w:bottom w:val="single" w:sz="6" w:space="0" w:color="auto"/>
              <w:right w:val="single" w:sz="6" w:space="0" w:color="auto"/>
            </w:tcBorders>
          </w:tcPr>
          <w:p w:rsidR="00F76556" w:rsidRDefault="00F76556">
            <w:pPr>
              <w:autoSpaceDE w:val="0"/>
              <w:autoSpaceDN w:val="0"/>
              <w:adjustRightInd w:val="0"/>
              <w:jc w:val="center"/>
              <w:rPr>
                <w:sz w:val="22"/>
              </w:rPr>
            </w:pPr>
          </w:p>
        </w:tc>
        <w:tc>
          <w:tcPr>
            <w:tcW w:w="2101" w:type="dxa"/>
            <w:tcBorders>
              <w:top w:val="single" w:sz="6" w:space="0" w:color="auto"/>
              <w:left w:val="single" w:sz="6" w:space="0" w:color="auto"/>
              <w:bottom w:val="single" w:sz="6" w:space="0" w:color="auto"/>
              <w:right w:val="single" w:sz="6" w:space="0" w:color="auto"/>
            </w:tcBorders>
          </w:tcPr>
          <w:p w:rsidR="00F76556" w:rsidRDefault="00F76556">
            <w:pPr>
              <w:autoSpaceDE w:val="0"/>
              <w:autoSpaceDN w:val="0"/>
              <w:adjustRightInd w:val="0"/>
              <w:jc w:val="center"/>
              <w:rPr>
                <w:sz w:val="22"/>
              </w:rPr>
            </w:pPr>
          </w:p>
        </w:tc>
        <w:tc>
          <w:tcPr>
            <w:tcW w:w="1540" w:type="dxa"/>
            <w:tcBorders>
              <w:top w:val="single" w:sz="6" w:space="0" w:color="auto"/>
              <w:left w:val="single" w:sz="6" w:space="0" w:color="auto"/>
              <w:bottom w:val="single" w:sz="6" w:space="0" w:color="auto"/>
              <w:right w:val="single" w:sz="6" w:space="0" w:color="auto"/>
            </w:tcBorders>
          </w:tcPr>
          <w:p w:rsidR="00F76556" w:rsidRDefault="00F76556">
            <w:pPr>
              <w:autoSpaceDE w:val="0"/>
              <w:autoSpaceDN w:val="0"/>
              <w:adjustRightInd w:val="0"/>
              <w:jc w:val="center"/>
              <w:rPr>
                <w:sz w:val="22"/>
              </w:rPr>
            </w:pPr>
          </w:p>
        </w:tc>
      </w:tr>
    </w:tbl>
    <w:p w:rsidR="00F76556" w:rsidRDefault="00F76556" w:rsidP="00F76556">
      <w:pPr>
        <w:ind w:firstLine="709"/>
        <w:jc w:val="both"/>
      </w:pPr>
    </w:p>
    <w:p w:rsidR="00F76556" w:rsidRDefault="00F76556" w:rsidP="00F76556">
      <w:pPr>
        <w:sectPr w:rsidR="00F76556">
          <w:pgSz w:w="16838" w:h="11905" w:orient="landscape"/>
          <w:pgMar w:top="1701" w:right="1134" w:bottom="567" w:left="1134" w:header="720" w:footer="720" w:gutter="0"/>
          <w:cols w:space="720"/>
        </w:sectPr>
      </w:pPr>
    </w:p>
    <w:p w:rsidR="006417FC" w:rsidRDefault="006417FC" w:rsidP="006417FC">
      <w:pPr>
        <w:autoSpaceDE w:val="0"/>
        <w:autoSpaceDN w:val="0"/>
        <w:adjustRightInd w:val="0"/>
        <w:spacing w:after="120" w:line="280" w:lineRule="exact"/>
        <w:ind w:left="4253"/>
        <w:jc w:val="both"/>
        <w:rPr>
          <w:szCs w:val="30"/>
        </w:rPr>
      </w:pPr>
      <w:r>
        <w:rPr>
          <w:szCs w:val="30"/>
        </w:rPr>
        <w:lastRenderedPageBreak/>
        <w:t>Приложение 2</w:t>
      </w:r>
    </w:p>
    <w:p w:rsidR="006417FC" w:rsidRDefault="006417FC" w:rsidP="009C7659">
      <w:pPr>
        <w:autoSpaceDE w:val="0"/>
        <w:autoSpaceDN w:val="0"/>
        <w:adjustRightInd w:val="0"/>
        <w:spacing w:line="280" w:lineRule="exact"/>
        <w:jc w:val="both"/>
        <w:rPr>
          <w:szCs w:val="30"/>
        </w:rPr>
      </w:pPr>
      <w:r>
        <w:rPr>
          <w:szCs w:val="30"/>
        </w:rPr>
        <w:tab/>
      </w:r>
      <w:r>
        <w:rPr>
          <w:szCs w:val="30"/>
        </w:rPr>
        <w:tab/>
      </w:r>
      <w:r>
        <w:rPr>
          <w:szCs w:val="30"/>
        </w:rPr>
        <w:tab/>
      </w:r>
      <w:r>
        <w:rPr>
          <w:szCs w:val="30"/>
        </w:rPr>
        <w:tab/>
      </w:r>
      <w:r>
        <w:rPr>
          <w:szCs w:val="30"/>
        </w:rPr>
        <w:tab/>
      </w:r>
      <w:r>
        <w:rPr>
          <w:szCs w:val="30"/>
        </w:rPr>
        <w:tab/>
        <w:t>к Инструкции об организации работы с</w:t>
      </w:r>
    </w:p>
    <w:p w:rsidR="006417FC" w:rsidRDefault="006417FC" w:rsidP="009C7659">
      <w:pPr>
        <w:autoSpaceDE w:val="0"/>
        <w:autoSpaceDN w:val="0"/>
        <w:adjustRightInd w:val="0"/>
        <w:spacing w:line="280" w:lineRule="exact"/>
        <w:ind w:left="1416"/>
        <w:jc w:val="both"/>
        <w:rPr>
          <w:szCs w:val="30"/>
        </w:rPr>
      </w:pPr>
      <w:r>
        <w:rPr>
          <w:szCs w:val="30"/>
        </w:rPr>
        <w:tab/>
      </w:r>
      <w:r>
        <w:rPr>
          <w:szCs w:val="30"/>
        </w:rPr>
        <w:tab/>
      </w:r>
      <w:r>
        <w:rPr>
          <w:szCs w:val="30"/>
        </w:rPr>
        <w:tab/>
      </w:r>
      <w:r>
        <w:rPr>
          <w:szCs w:val="30"/>
        </w:rPr>
        <w:tab/>
        <w:t xml:space="preserve">обращениями граждан и юридических </w:t>
      </w:r>
    </w:p>
    <w:p w:rsidR="006417FC" w:rsidRDefault="009C7659" w:rsidP="009C7659">
      <w:pPr>
        <w:autoSpaceDE w:val="0"/>
        <w:autoSpaceDN w:val="0"/>
        <w:adjustRightInd w:val="0"/>
        <w:spacing w:line="280" w:lineRule="exact"/>
        <w:ind w:left="4245" w:right="-2"/>
        <w:jc w:val="both"/>
        <w:rPr>
          <w:szCs w:val="30"/>
        </w:rPr>
      </w:pPr>
      <w:r>
        <w:rPr>
          <w:szCs w:val="30"/>
        </w:rPr>
        <w:t>лиц в Белорусском профессиональном союзе работников образования и науки</w:t>
      </w:r>
      <w:r w:rsidR="006417FC">
        <w:rPr>
          <w:szCs w:val="30"/>
        </w:rPr>
        <w:t xml:space="preserve">, </w:t>
      </w:r>
      <w:r>
        <w:rPr>
          <w:szCs w:val="30"/>
        </w:rPr>
        <w:t xml:space="preserve">его </w:t>
      </w:r>
      <w:r w:rsidR="006417FC">
        <w:rPr>
          <w:szCs w:val="30"/>
        </w:rPr>
        <w:t>организационных</w:t>
      </w:r>
      <w:r>
        <w:rPr>
          <w:szCs w:val="30"/>
        </w:rPr>
        <w:t xml:space="preserve"> структурах </w:t>
      </w:r>
    </w:p>
    <w:p w:rsidR="006417FC" w:rsidRDefault="006417FC" w:rsidP="009C7659">
      <w:pPr>
        <w:autoSpaceDE w:val="0"/>
        <w:autoSpaceDN w:val="0"/>
        <w:adjustRightInd w:val="0"/>
        <w:spacing w:line="280" w:lineRule="exact"/>
        <w:ind w:left="708"/>
        <w:jc w:val="both"/>
        <w:rPr>
          <w:szCs w:val="30"/>
        </w:rPr>
      </w:pPr>
    </w:p>
    <w:p w:rsidR="006417FC" w:rsidRDefault="006417FC" w:rsidP="006417FC">
      <w:pPr>
        <w:autoSpaceDE w:val="0"/>
        <w:autoSpaceDN w:val="0"/>
        <w:adjustRightInd w:val="0"/>
        <w:jc w:val="center"/>
        <w:rPr>
          <w:szCs w:val="30"/>
        </w:rPr>
      </w:pPr>
      <w:r>
        <w:rPr>
          <w:szCs w:val="30"/>
        </w:rPr>
        <w:t>Реквизиты регистрационно-контрольной формы регистрации</w:t>
      </w:r>
    </w:p>
    <w:p w:rsidR="006417FC" w:rsidRDefault="006417FC" w:rsidP="006417FC">
      <w:pPr>
        <w:autoSpaceDE w:val="0"/>
        <w:autoSpaceDN w:val="0"/>
        <w:adjustRightInd w:val="0"/>
        <w:jc w:val="center"/>
        <w:rPr>
          <w:szCs w:val="30"/>
        </w:rPr>
      </w:pPr>
      <w:r>
        <w:rPr>
          <w:szCs w:val="30"/>
        </w:rPr>
        <w:t>обращений граждан и юридических лиц</w:t>
      </w:r>
    </w:p>
    <w:p w:rsidR="006417FC" w:rsidRDefault="006417FC" w:rsidP="006417FC">
      <w:pPr>
        <w:autoSpaceDE w:val="0"/>
        <w:autoSpaceDN w:val="0"/>
        <w:adjustRightInd w:val="0"/>
        <w:spacing w:line="360" w:lineRule="auto"/>
        <w:jc w:val="both"/>
        <w:outlineLvl w:val="0"/>
        <w:rPr>
          <w:szCs w:val="30"/>
        </w:rPr>
      </w:pPr>
    </w:p>
    <w:p w:rsidR="006417FC" w:rsidRDefault="006417FC" w:rsidP="006417FC">
      <w:pPr>
        <w:autoSpaceDE w:val="0"/>
        <w:autoSpaceDN w:val="0"/>
        <w:adjustRightInd w:val="0"/>
        <w:jc w:val="both"/>
        <w:rPr>
          <w:szCs w:val="30"/>
        </w:rPr>
      </w:pPr>
      <w:r>
        <w:rPr>
          <w:szCs w:val="30"/>
        </w:rPr>
        <w:t xml:space="preserve">                                 Регистрационный индекс № ____</w:t>
      </w:r>
    </w:p>
    <w:p w:rsidR="006417FC" w:rsidRDefault="006417FC" w:rsidP="006417FC">
      <w:pPr>
        <w:autoSpaceDE w:val="0"/>
        <w:autoSpaceDN w:val="0"/>
        <w:adjustRightInd w:val="0"/>
        <w:jc w:val="both"/>
        <w:rPr>
          <w:szCs w:val="30"/>
        </w:rPr>
      </w:pPr>
    </w:p>
    <w:p w:rsidR="006417FC" w:rsidRDefault="006417FC" w:rsidP="006417FC">
      <w:pPr>
        <w:autoSpaceDE w:val="0"/>
        <w:autoSpaceDN w:val="0"/>
        <w:adjustRightInd w:val="0"/>
        <w:spacing w:line="280" w:lineRule="exact"/>
        <w:jc w:val="both"/>
        <w:rPr>
          <w:szCs w:val="30"/>
        </w:rPr>
      </w:pPr>
      <w:r>
        <w:rPr>
          <w:szCs w:val="30"/>
        </w:rPr>
        <w:t>Фамилия, собственное имя, отчество (если таковое  имеется) либо  инициалы гражданина__________________________________________</w:t>
      </w:r>
    </w:p>
    <w:p w:rsidR="006417FC" w:rsidRDefault="006417FC" w:rsidP="006417FC">
      <w:pPr>
        <w:autoSpaceDE w:val="0"/>
        <w:autoSpaceDN w:val="0"/>
        <w:adjustRightInd w:val="0"/>
        <w:spacing w:line="280" w:lineRule="exact"/>
        <w:jc w:val="both"/>
        <w:rPr>
          <w:szCs w:val="30"/>
        </w:rPr>
      </w:pPr>
      <w:r>
        <w:rPr>
          <w:szCs w:val="30"/>
        </w:rPr>
        <w:t>Адрес места жительства (места пребывания) гражданина, адрес электронной почты, контактный телефон ____________________________</w:t>
      </w:r>
    </w:p>
    <w:p w:rsidR="006417FC" w:rsidRDefault="006417FC" w:rsidP="006417FC">
      <w:pPr>
        <w:autoSpaceDE w:val="0"/>
        <w:autoSpaceDN w:val="0"/>
        <w:adjustRightInd w:val="0"/>
        <w:spacing w:line="280" w:lineRule="exact"/>
        <w:jc w:val="both"/>
        <w:rPr>
          <w:szCs w:val="30"/>
        </w:rPr>
      </w:pPr>
      <w:r>
        <w:rPr>
          <w:szCs w:val="30"/>
        </w:rPr>
        <w:t>Наименование и место нахождения юридического лица, адрес электронной почты, контактный телефон ____________________________</w:t>
      </w:r>
    </w:p>
    <w:p w:rsidR="006417FC" w:rsidRDefault="006417FC" w:rsidP="006417FC">
      <w:pPr>
        <w:autoSpaceDE w:val="0"/>
        <w:autoSpaceDN w:val="0"/>
        <w:adjustRightInd w:val="0"/>
        <w:spacing w:line="280" w:lineRule="exact"/>
        <w:jc w:val="both"/>
        <w:rPr>
          <w:szCs w:val="30"/>
        </w:rPr>
      </w:pPr>
      <w:r>
        <w:rPr>
          <w:szCs w:val="30"/>
        </w:rPr>
        <w:t>Форма подачи обращения__________________________________________</w:t>
      </w:r>
    </w:p>
    <w:p w:rsidR="006417FC" w:rsidRDefault="006417FC" w:rsidP="006417FC">
      <w:pPr>
        <w:autoSpaceDE w:val="0"/>
        <w:autoSpaceDN w:val="0"/>
        <w:adjustRightInd w:val="0"/>
        <w:spacing w:line="280" w:lineRule="exact"/>
        <w:jc w:val="both"/>
        <w:rPr>
          <w:szCs w:val="30"/>
        </w:rPr>
      </w:pPr>
      <w:r>
        <w:rPr>
          <w:szCs w:val="30"/>
        </w:rPr>
        <w:t>Дата поступления обращения ______________________________________</w:t>
      </w:r>
    </w:p>
    <w:p w:rsidR="006417FC" w:rsidRDefault="006417FC" w:rsidP="006417FC">
      <w:pPr>
        <w:autoSpaceDE w:val="0"/>
        <w:autoSpaceDN w:val="0"/>
        <w:adjustRightInd w:val="0"/>
        <w:spacing w:line="280" w:lineRule="exact"/>
        <w:jc w:val="both"/>
        <w:rPr>
          <w:szCs w:val="30"/>
        </w:rPr>
      </w:pPr>
      <w:r>
        <w:rPr>
          <w:szCs w:val="30"/>
        </w:rPr>
        <w:t>Количество листов обращения______________________________________</w:t>
      </w:r>
    </w:p>
    <w:p w:rsidR="006417FC" w:rsidRDefault="006417FC" w:rsidP="006417FC">
      <w:pPr>
        <w:autoSpaceDE w:val="0"/>
        <w:autoSpaceDN w:val="0"/>
        <w:adjustRightInd w:val="0"/>
        <w:spacing w:line="280" w:lineRule="exact"/>
        <w:jc w:val="both"/>
        <w:rPr>
          <w:szCs w:val="30"/>
        </w:rPr>
      </w:pPr>
      <w:r>
        <w:rPr>
          <w:szCs w:val="30"/>
        </w:rPr>
        <w:t>Количество листов приложений____________________________________</w:t>
      </w:r>
    </w:p>
    <w:p w:rsidR="006417FC" w:rsidRDefault="006417FC" w:rsidP="006417FC">
      <w:pPr>
        <w:autoSpaceDE w:val="0"/>
        <w:autoSpaceDN w:val="0"/>
        <w:adjustRightInd w:val="0"/>
        <w:spacing w:line="280" w:lineRule="exact"/>
        <w:jc w:val="both"/>
        <w:rPr>
          <w:szCs w:val="30"/>
        </w:rPr>
      </w:pPr>
      <w:r>
        <w:rPr>
          <w:szCs w:val="30"/>
        </w:rPr>
        <w:t>Даты идентичных обращений или обращений, содержащих уточняющие (дополняющие) документы и (или) сведения, поданных заявителем до направления ему ответа (уведомления) на первоначальное обращение___</w:t>
      </w:r>
    </w:p>
    <w:p w:rsidR="006417FC" w:rsidRDefault="006417FC" w:rsidP="006417FC">
      <w:pPr>
        <w:autoSpaceDE w:val="0"/>
        <w:autoSpaceDN w:val="0"/>
        <w:adjustRightInd w:val="0"/>
        <w:spacing w:line="280" w:lineRule="exact"/>
        <w:jc w:val="both"/>
        <w:rPr>
          <w:szCs w:val="30"/>
        </w:rPr>
      </w:pPr>
      <w:r>
        <w:rPr>
          <w:szCs w:val="30"/>
        </w:rPr>
        <w:t>_______________________________________________________________Даты, индексы*повторных обращений ____________________________</w:t>
      </w:r>
    </w:p>
    <w:p w:rsidR="006417FC" w:rsidRDefault="006417FC" w:rsidP="006417FC">
      <w:pPr>
        <w:autoSpaceDE w:val="0"/>
        <w:autoSpaceDN w:val="0"/>
        <w:adjustRightInd w:val="0"/>
        <w:spacing w:line="280" w:lineRule="exact"/>
        <w:jc w:val="both"/>
        <w:rPr>
          <w:szCs w:val="30"/>
        </w:rPr>
      </w:pPr>
      <w:r>
        <w:rPr>
          <w:szCs w:val="30"/>
        </w:rPr>
        <w:t>Корреспондент, дата и индекс сопроводительного письма ______________</w:t>
      </w:r>
    </w:p>
    <w:p w:rsidR="006417FC" w:rsidRDefault="006417FC" w:rsidP="006417FC">
      <w:pPr>
        <w:autoSpaceDE w:val="0"/>
        <w:autoSpaceDN w:val="0"/>
        <w:adjustRightInd w:val="0"/>
        <w:spacing w:line="280" w:lineRule="exact"/>
        <w:jc w:val="both"/>
        <w:rPr>
          <w:szCs w:val="30"/>
        </w:rPr>
      </w:pPr>
      <w:r>
        <w:rPr>
          <w:szCs w:val="30"/>
        </w:rPr>
        <w:t>Тематика________________________________________________________</w:t>
      </w:r>
    </w:p>
    <w:p w:rsidR="006417FC" w:rsidRDefault="006417FC" w:rsidP="006417FC">
      <w:pPr>
        <w:autoSpaceDE w:val="0"/>
        <w:autoSpaceDN w:val="0"/>
        <w:adjustRightInd w:val="0"/>
        <w:spacing w:line="280" w:lineRule="exact"/>
        <w:jc w:val="both"/>
        <w:rPr>
          <w:szCs w:val="30"/>
        </w:rPr>
      </w:pPr>
      <w:r>
        <w:rPr>
          <w:szCs w:val="30"/>
        </w:rPr>
        <w:t>Содержание _____________________________________________________</w:t>
      </w:r>
    </w:p>
    <w:p w:rsidR="006417FC" w:rsidRDefault="006417FC" w:rsidP="006417FC">
      <w:pPr>
        <w:autoSpaceDE w:val="0"/>
        <w:autoSpaceDN w:val="0"/>
        <w:adjustRightInd w:val="0"/>
        <w:spacing w:line="280" w:lineRule="exact"/>
        <w:jc w:val="both"/>
        <w:rPr>
          <w:rFonts w:ascii="Courier New" w:hAnsi="Courier New" w:cs="Courier New"/>
          <w:sz w:val="20"/>
          <w:szCs w:val="20"/>
        </w:rPr>
      </w:pPr>
      <w:r>
        <w:rPr>
          <w:szCs w:val="30"/>
        </w:rPr>
        <w:t>Содержание идентичных обращений или обращений, содержащих уточняющие (дополняющие) документы и (или) сведения, поданных  заявителем до направления ему ответа (уведомления) на первоначальное обращение______________________________________________________</w:t>
      </w:r>
    </w:p>
    <w:p w:rsidR="006417FC" w:rsidRDefault="006417FC" w:rsidP="006417FC">
      <w:pPr>
        <w:autoSpaceDE w:val="0"/>
        <w:autoSpaceDN w:val="0"/>
        <w:adjustRightInd w:val="0"/>
        <w:spacing w:line="280" w:lineRule="exact"/>
        <w:jc w:val="both"/>
        <w:rPr>
          <w:szCs w:val="30"/>
        </w:rPr>
      </w:pPr>
      <w:r>
        <w:rPr>
          <w:szCs w:val="30"/>
        </w:rPr>
        <w:t>Резолюция ______________________________________________________</w:t>
      </w:r>
    </w:p>
    <w:p w:rsidR="006417FC" w:rsidRDefault="006417FC" w:rsidP="006417FC">
      <w:pPr>
        <w:autoSpaceDE w:val="0"/>
        <w:autoSpaceDN w:val="0"/>
        <w:adjustRightInd w:val="0"/>
        <w:spacing w:line="280" w:lineRule="exact"/>
        <w:jc w:val="both"/>
        <w:rPr>
          <w:szCs w:val="30"/>
        </w:rPr>
      </w:pPr>
      <w:r>
        <w:rPr>
          <w:szCs w:val="30"/>
        </w:rPr>
        <w:t>Исполнитель ___________________________</w:t>
      </w:r>
    </w:p>
    <w:p w:rsidR="006417FC" w:rsidRDefault="006417FC" w:rsidP="006417FC">
      <w:pPr>
        <w:autoSpaceDE w:val="0"/>
        <w:autoSpaceDN w:val="0"/>
        <w:adjustRightInd w:val="0"/>
        <w:spacing w:line="280" w:lineRule="exact"/>
        <w:jc w:val="both"/>
        <w:rPr>
          <w:szCs w:val="30"/>
        </w:rPr>
      </w:pPr>
      <w:r>
        <w:rPr>
          <w:szCs w:val="30"/>
        </w:rPr>
        <w:t>Срок исполнения _______________________</w:t>
      </w:r>
    </w:p>
    <w:p w:rsidR="006417FC" w:rsidRDefault="006417FC" w:rsidP="006417FC">
      <w:pPr>
        <w:autoSpaceDE w:val="0"/>
        <w:autoSpaceDN w:val="0"/>
        <w:adjustRightInd w:val="0"/>
        <w:spacing w:line="280" w:lineRule="exact"/>
        <w:jc w:val="both"/>
        <w:rPr>
          <w:szCs w:val="30"/>
        </w:rPr>
      </w:pPr>
      <w:r>
        <w:rPr>
          <w:szCs w:val="30"/>
        </w:rPr>
        <w:t>Документ направлен на исполнение_________________________________</w:t>
      </w:r>
    </w:p>
    <w:p w:rsidR="006417FC" w:rsidRDefault="006417FC" w:rsidP="006417FC">
      <w:pPr>
        <w:autoSpaceDE w:val="0"/>
        <w:autoSpaceDN w:val="0"/>
        <w:adjustRightInd w:val="0"/>
        <w:spacing w:line="280" w:lineRule="exact"/>
        <w:jc w:val="both"/>
        <w:rPr>
          <w:szCs w:val="30"/>
        </w:rPr>
      </w:pPr>
      <w:r>
        <w:rPr>
          <w:szCs w:val="30"/>
        </w:rPr>
        <w:t>Дата направления ______________ Срок исполнения __________________</w:t>
      </w:r>
    </w:p>
    <w:p w:rsidR="006417FC" w:rsidRDefault="006417FC" w:rsidP="006417FC">
      <w:pPr>
        <w:autoSpaceDE w:val="0"/>
        <w:autoSpaceDN w:val="0"/>
        <w:adjustRightInd w:val="0"/>
        <w:spacing w:line="280" w:lineRule="exact"/>
        <w:jc w:val="both"/>
        <w:rPr>
          <w:szCs w:val="30"/>
        </w:rPr>
      </w:pPr>
      <w:r>
        <w:rPr>
          <w:szCs w:val="30"/>
        </w:rPr>
        <w:t>Дата исполнения _______________</w:t>
      </w:r>
    </w:p>
    <w:p w:rsidR="006417FC" w:rsidRDefault="006417FC" w:rsidP="006417FC">
      <w:pPr>
        <w:autoSpaceDE w:val="0"/>
        <w:autoSpaceDN w:val="0"/>
        <w:adjustRightInd w:val="0"/>
        <w:spacing w:line="280" w:lineRule="exact"/>
        <w:jc w:val="both"/>
        <w:rPr>
          <w:szCs w:val="30"/>
        </w:rPr>
      </w:pPr>
      <w:r>
        <w:rPr>
          <w:szCs w:val="30"/>
        </w:rPr>
        <w:t>Ход рассмотрения ________________________________________________</w:t>
      </w:r>
    </w:p>
    <w:p w:rsidR="006417FC" w:rsidRDefault="006417FC" w:rsidP="006417FC">
      <w:pPr>
        <w:autoSpaceDE w:val="0"/>
        <w:autoSpaceDN w:val="0"/>
        <w:adjustRightInd w:val="0"/>
        <w:spacing w:line="280" w:lineRule="exact"/>
        <w:jc w:val="both"/>
        <w:rPr>
          <w:szCs w:val="30"/>
        </w:rPr>
      </w:pPr>
      <w:r>
        <w:rPr>
          <w:szCs w:val="30"/>
        </w:rPr>
        <w:t>Результат рассмотрения обращения _________________________________</w:t>
      </w:r>
    </w:p>
    <w:p w:rsidR="006417FC" w:rsidRDefault="006417FC" w:rsidP="006417FC">
      <w:pPr>
        <w:autoSpaceDE w:val="0"/>
        <w:autoSpaceDN w:val="0"/>
        <w:adjustRightInd w:val="0"/>
        <w:spacing w:line="280" w:lineRule="exact"/>
        <w:jc w:val="both"/>
        <w:rPr>
          <w:szCs w:val="30"/>
        </w:rPr>
      </w:pPr>
      <w:r>
        <w:rPr>
          <w:szCs w:val="30"/>
        </w:rPr>
        <w:t>Дата ответа (уведомления) заявителю ______________ №_____________</w:t>
      </w:r>
    </w:p>
    <w:p w:rsidR="006417FC" w:rsidRPr="009C7659" w:rsidRDefault="009C7659" w:rsidP="006417FC">
      <w:pPr>
        <w:autoSpaceDE w:val="0"/>
        <w:autoSpaceDN w:val="0"/>
        <w:adjustRightInd w:val="0"/>
        <w:spacing w:line="280" w:lineRule="exact"/>
        <w:jc w:val="both"/>
        <w:rPr>
          <w:spacing w:val="-8"/>
          <w:szCs w:val="30"/>
        </w:rPr>
      </w:pPr>
      <w:r>
        <w:rPr>
          <w:spacing w:val="-8"/>
          <w:szCs w:val="30"/>
        </w:rPr>
        <w:t>Отметка об объявлении ответа заявителю в ходе </w:t>
      </w:r>
      <w:r w:rsidR="006417FC" w:rsidRPr="009C7659">
        <w:t>л</w:t>
      </w:r>
      <w:r>
        <w:rPr>
          <w:spacing w:val="-8"/>
          <w:szCs w:val="30"/>
        </w:rPr>
        <w:t>ичного приема</w:t>
      </w:r>
      <w:r w:rsidR="006417FC" w:rsidRPr="009C7659">
        <w:rPr>
          <w:spacing w:val="-8"/>
          <w:szCs w:val="30"/>
        </w:rPr>
        <w:t>__________________________________________________________</w:t>
      </w:r>
    </w:p>
    <w:p w:rsidR="006417FC" w:rsidRDefault="006417FC" w:rsidP="006417FC">
      <w:pPr>
        <w:autoSpaceDE w:val="0"/>
        <w:autoSpaceDN w:val="0"/>
        <w:adjustRightInd w:val="0"/>
        <w:spacing w:line="280" w:lineRule="exact"/>
        <w:jc w:val="both"/>
        <w:rPr>
          <w:szCs w:val="30"/>
        </w:rPr>
      </w:pPr>
      <w:r>
        <w:rPr>
          <w:szCs w:val="30"/>
        </w:rPr>
        <w:t>Отметка о снятии с контроля ______________________________________</w:t>
      </w:r>
    </w:p>
    <w:p w:rsidR="006417FC" w:rsidRDefault="006417FC" w:rsidP="006417FC">
      <w:pPr>
        <w:autoSpaceDE w:val="0"/>
        <w:autoSpaceDN w:val="0"/>
        <w:adjustRightInd w:val="0"/>
        <w:spacing w:line="280" w:lineRule="exact"/>
        <w:jc w:val="both"/>
        <w:rPr>
          <w:szCs w:val="30"/>
        </w:rPr>
      </w:pPr>
      <w:r>
        <w:rPr>
          <w:szCs w:val="30"/>
        </w:rPr>
        <w:t>Документ подшит в дело №_______________________________________</w:t>
      </w:r>
    </w:p>
    <w:p w:rsidR="006417FC" w:rsidRPr="009C7659" w:rsidRDefault="006417FC" w:rsidP="00B033DB">
      <w:pPr>
        <w:autoSpaceDE w:val="0"/>
        <w:autoSpaceDN w:val="0"/>
        <w:adjustRightInd w:val="0"/>
        <w:spacing w:line="280" w:lineRule="exact"/>
        <w:jc w:val="both"/>
        <w:rPr>
          <w:szCs w:val="30"/>
        </w:rPr>
      </w:pPr>
      <w:r>
        <w:rPr>
          <w:szCs w:val="30"/>
        </w:rPr>
        <w:t>______________________</w:t>
      </w:r>
      <w:bookmarkStart w:id="1" w:name="Par32"/>
      <w:bookmarkEnd w:id="1"/>
      <w:r w:rsidR="009C7659">
        <w:rPr>
          <w:szCs w:val="30"/>
        </w:rPr>
        <w:t>_______________</w:t>
      </w:r>
    </w:p>
    <w:p w:rsidR="00791BD5" w:rsidRPr="006417FC" w:rsidRDefault="006417FC" w:rsidP="00B033DB">
      <w:pPr>
        <w:autoSpaceDE w:val="0"/>
        <w:autoSpaceDN w:val="0"/>
        <w:adjustRightInd w:val="0"/>
        <w:spacing w:line="280" w:lineRule="exact"/>
        <w:rPr>
          <w:sz w:val="18"/>
          <w:szCs w:val="26"/>
        </w:rPr>
      </w:pPr>
      <w:r w:rsidRPr="00791BD5">
        <w:rPr>
          <w:spacing w:val="-6"/>
          <w:sz w:val="18"/>
          <w:szCs w:val="26"/>
        </w:rPr>
        <w:t>*</w:t>
      </w:r>
      <w:r>
        <w:rPr>
          <w:spacing w:val="-6"/>
          <w:sz w:val="18"/>
          <w:szCs w:val="26"/>
        </w:rPr>
        <w:t>Проставляются при</w:t>
      </w:r>
      <w:r w:rsidRPr="00791BD5">
        <w:rPr>
          <w:spacing w:val="-6"/>
          <w:sz w:val="18"/>
          <w:szCs w:val="26"/>
        </w:rPr>
        <w:t xml:space="preserve"> присвоении </w:t>
      </w:r>
      <w:r>
        <w:rPr>
          <w:spacing w:val="-6"/>
          <w:sz w:val="18"/>
          <w:szCs w:val="26"/>
        </w:rPr>
        <w:t>повторному</w:t>
      </w:r>
      <w:r w:rsidRPr="00791BD5">
        <w:rPr>
          <w:spacing w:val="-6"/>
          <w:sz w:val="18"/>
          <w:szCs w:val="26"/>
        </w:rPr>
        <w:t xml:space="preserve"> обращению очередного регистрационного</w:t>
      </w:r>
      <w:r w:rsidRPr="00791BD5">
        <w:rPr>
          <w:sz w:val="18"/>
          <w:szCs w:val="26"/>
        </w:rPr>
        <w:t xml:space="preserve"> индек</w:t>
      </w:r>
      <w:r>
        <w:rPr>
          <w:sz w:val="18"/>
          <w:szCs w:val="26"/>
        </w:rPr>
        <w:t>са</w:t>
      </w:r>
    </w:p>
    <w:sectPr w:rsidR="00791BD5" w:rsidRPr="006417FC" w:rsidSect="00B74E8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C236D" w:rsidRDefault="007C236D" w:rsidP="00F76556">
      <w:r>
        <w:separator/>
      </w:r>
    </w:p>
  </w:endnote>
  <w:endnote w:type="continuationSeparator" w:id="0">
    <w:p w:rsidR="007C236D" w:rsidRDefault="007C236D" w:rsidP="00F7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C236D" w:rsidRDefault="007C236D" w:rsidP="00F76556">
      <w:r>
        <w:separator/>
      </w:r>
    </w:p>
  </w:footnote>
  <w:footnote w:type="continuationSeparator" w:id="0">
    <w:p w:rsidR="007C236D" w:rsidRDefault="007C236D" w:rsidP="00F76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41627"/>
      <w:docPartObj>
        <w:docPartGallery w:val="Page Numbers (Top of Page)"/>
        <w:docPartUnique/>
      </w:docPartObj>
    </w:sdtPr>
    <w:sdtEndPr/>
    <w:sdtContent>
      <w:p w:rsidR="00B033DB" w:rsidRDefault="00562DD7" w:rsidP="00B033DB">
        <w:pPr>
          <w:pStyle w:val="a5"/>
          <w:jc w:val="center"/>
        </w:pPr>
        <w:r>
          <w:rPr>
            <w:noProof/>
          </w:rPr>
          <w:fldChar w:fldCharType="begin"/>
        </w:r>
        <w:r>
          <w:rPr>
            <w:noProof/>
          </w:rPr>
          <w:instrText xml:space="preserve"> PAGE   \* MERGEFORMAT </w:instrText>
        </w:r>
        <w:r>
          <w:rPr>
            <w:noProof/>
          </w:rPr>
          <w:fldChar w:fldCharType="separate"/>
        </w:r>
        <w:r>
          <w:rPr>
            <w:noProof/>
          </w:rPr>
          <w:t>8</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33DB" w:rsidRDefault="00B033DB">
    <w:pPr>
      <w:pStyle w:val="a5"/>
      <w:jc w:val="center"/>
    </w:pPr>
  </w:p>
  <w:p w:rsidR="00B033DB" w:rsidRDefault="00B033D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5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6556"/>
    <w:rsid w:val="00041177"/>
    <w:rsid w:val="000815BF"/>
    <w:rsid w:val="000B5DBF"/>
    <w:rsid w:val="000E7FC6"/>
    <w:rsid w:val="000F1522"/>
    <w:rsid w:val="002048BF"/>
    <w:rsid w:val="002B04E9"/>
    <w:rsid w:val="00333524"/>
    <w:rsid w:val="0034286B"/>
    <w:rsid w:val="00380377"/>
    <w:rsid w:val="0042343E"/>
    <w:rsid w:val="004E3E35"/>
    <w:rsid w:val="00510290"/>
    <w:rsid w:val="00562DD7"/>
    <w:rsid w:val="005A4729"/>
    <w:rsid w:val="006417FC"/>
    <w:rsid w:val="00677E52"/>
    <w:rsid w:val="006B12E0"/>
    <w:rsid w:val="00791BD5"/>
    <w:rsid w:val="007C236D"/>
    <w:rsid w:val="007E0370"/>
    <w:rsid w:val="008F73C6"/>
    <w:rsid w:val="009C7659"/>
    <w:rsid w:val="00A967E4"/>
    <w:rsid w:val="00B033DB"/>
    <w:rsid w:val="00B74E88"/>
    <w:rsid w:val="00BB7060"/>
    <w:rsid w:val="00C46F2C"/>
    <w:rsid w:val="00D31825"/>
    <w:rsid w:val="00DC235D"/>
    <w:rsid w:val="00DC7DE4"/>
    <w:rsid w:val="00E93BAF"/>
    <w:rsid w:val="00F76556"/>
    <w:rsid w:val="00F82B59"/>
    <w:rsid w:val="00FE52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650"/>
  <w15:docId w15:val="{7782E286-CDB3-44E4-ADE5-E483E9FF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556"/>
    <w:rPr>
      <w:rFonts w:ascii="Times New Roman" w:eastAsia="Times New Roman" w:hAnsi="Times New Roman" w:cs="Times New Roman"/>
      <w:sz w:val="3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F76556"/>
    <w:pPr>
      <w:ind w:firstLine="709"/>
      <w:jc w:val="both"/>
    </w:pPr>
  </w:style>
  <w:style w:type="character" w:customStyle="1" w:styleId="20">
    <w:name w:val="Основной текст с отступом 2 Знак"/>
    <w:basedOn w:val="a0"/>
    <w:link w:val="2"/>
    <w:semiHidden/>
    <w:rsid w:val="00F76556"/>
    <w:rPr>
      <w:rFonts w:ascii="Times New Roman" w:eastAsia="Times New Roman" w:hAnsi="Times New Roman" w:cs="Times New Roman"/>
      <w:sz w:val="30"/>
      <w:szCs w:val="24"/>
      <w:lang w:eastAsia="ru-RU"/>
    </w:rPr>
  </w:style>
  <w:style w:type="paragraph" w:customStyle="1" w:styleId="ConsPlusTitle">
    <w:name w:val="ConsPlusTitle"/>
    <w:rsid w:val="00F76556"/>
    <w:pPr>
      <w:widowControl w:val="0"/>
      <w:autoSpaceDE w:val="0"/>
      <w:autoSpaceDN w:val="0"/>
      <w:adjustRightInd w:val="0"/>
    </w:pPr>
    <w:rPr>
      <w:rFonts w:ascii="Times New Roman" w:eastAsia="Times New Roman" w:hAnsi="Times New Roman" w:cs="Times New Roman"/>
      <w:b/>
      <w:bCs/>
      <w:sz w:val="30"/>
      <w:szCs w:val="30"/>
      <w:lang w:eastAsia="ru-RU"/>
    </w:rPr>
  </w:style>
  <w:style w:type="paragraph" w:customStyle="1" w:styleId="a3">
    <w:name w:val="СТАТЬЯ"/>
    <w:rsid w:val="00F76556"/>
    <w:pPr>
      <w:keepNext/>
      <w:keepLines/>
      <w:overflowPunct w:val="0"/>
      <w:autoSpaceDE w:val="0"/>
      <w:autoSpaceDN w:val="0"/>
      <w:adjustRightInd w:val="0"/>
      <w:spacing w:before="240" w:after="240"/>
      <w:ind w:left="2410" w:right="255" w:hanging="1701"/>
    </w:pPr>
    <w:rPr>
      <w:rFonts w:ascii="Times New Roman" w:eastAsia="Times New Roman" w:hAnsi="Times New Roman" w:cs="Times New Roman"/>
      <w:b/>
      <w:noProof/>
      <w:color w:val="000000"/>
      <w:sz w:val="30"/>
      <w:szCs w:val="20"/>
      <w:lang w:eastAsia="ru-RU"/>
    </w:rPr>
  </w:style>
  <w:style w:type="paragraph" w:customStyle="1" w:styleId="ConsPlusNormal">
    <w:name w:val="ConsPlusNormal"/>
    <w:rsid w:val="00F76556"/>
    <w:pPr>
      <w:autoSpaceDE w:val="0"/>
      <w:autoSpaceDN w:val="0"/>
      <w:adjustRightInd w:val="0"/>
    </w:pPr>
    <w:rPr>
      <w:rFonts w:ascii="Times New Roman" w:eastAsia="Times New Roman" w:hAnsi="Times New Roman" w:cs="Times New Roman"/>
      <w:sz w:val="30"/>
      <w:szCs w:val="30"/>
      <w:lang w:eastAsia="ru-RU"/>
    </w:rPr>
  </w:style>
  <w:style w:type="character" w:styleId="a4">
    <w:name w:val="Hyperlink"/>
    <w:basedOn w:val="a0"/>
    <w:uiPriority w:val="99"/>
    <w:semiHidden/>
    <w:unhideWhenUsed/>
    <w:rsid w:val="00F76556"/>
    <w:rPr>
      <w:color w:val="0000FF"/>
      <w:u w:val="single"/>
    </w:rPr>
  </w:style>
  <w:style w:type="paragraph" w:styleId="a5">
    <w:name w:val="header"/>
    <w:basedOn w:val="a"/>
    <w:link w:val="a6"/>
    <w:uiPriority w:val="99"/>
    <w:unhideWhenUsed/>
    <w:rsid w:val="00F76556"/>
    <w:pPr>
      <w:tabs>
        <w:tab w:val="center" w:pos="4677"/>
        <w:tab w:val="right" w:pos="9355"/>
      </w:tabs>
    </w:pPr>
  </w:style>
  <w:style w:type="character" w:customStyle="1" w:styleId="a6">
    <w:name w:val="Верхний колонтитул Знак"/>
    <w:basedOn w:val="a0"/>
    <w:link w:val="a5"/>
    <w:uiPriority w:val="99"/>
    <w:rsid w:val="00F76556"/>
    <w:rPr>
      <w:rFonts w:ascii="Times New Roman" w:eastAsia="Times New Roman" w:hAnsi="Times New Roman" w:cs="Times New Roman"/>
      <w:sz w:val="30"/>
      <w:szCs w:val="24"/>
      <w:lang w:eastAsia="ru-RU"/>
    </w:rPr>
  </w:style>
  <w:style w:type="paragraph" w:styleId="a7">
    <w:name w:val="footer"/>
    <w:basedOn w:val="a"/>
    <w:link w:val="a8"/>
    <w:uiPriority w:val="99"/>
    <w:semiHidden/>
    <w:unhideWhenUsed/>
    <w:rsid w:val="00F76556"/>
    <w:pPr>
      <w:tabs>
        <w:tab w:val="center" w:pos="4677"/>
        <w:tab w:val="right" w:pos="9355"/>
      </w:tabs>
    </w:pPr>
  </w:style>
  <w:style w:type="character" w:customStyle="1" w:styleId="a8">
    <w:name w:val="Нижний колонтитул Знак"/>
    <w:basedOn w:val="a0"/>
    <w:link w:val="a7"/>
    <w:uiPriority w:val="99"/>
    <w:semiHidden/>
    <w:rsid w:val="00F76556"/>
    <w:rPr>
      <w:rFonts w:ascii="Times New Roman" w:eastAsia="Times New Roman" w:hAnsi="Times New Roman" w:cs="Times New Roman"/>
      <w:sz w:val="30"/>
      <w:szCs w:val="24"/>
      <w:lang w:eastAsia="ru-RU"/>
    </w:rPr>
  </w:style>
  <w:style w:type="paragraph" w:styleId="a9">
    <w:name w:val="footnote text"/>
    <w:basedOn w:val="a"/>
    <w:link w:val="aa"/>
    <w:uiPriority w:val="99"/>
    <w:semiHidden/>
    <w:unhideWhenUsed/>
    <w:rsid w:val="004E3E35"/>
    <w:rPr>
      <w:sz w:val="20"/>
      <w:szCs w:val="20"/>
    </w:rPr>
  </w:style>
  <w:style w:type="character" w:customStyle="1" w:styleId="aa">
    <w:name w:val="Текст сноски Знак"/>
    <w:basedOn w:val="a0"/>
    <w:link w:val="a9"/>
    <w:uiPriority w:val="99"/>
    <w:semiHidden/>
    <w:rsid w:val="004E3E35"/>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4E3E35"/>
    <w:rPr>
      <w:vertAlign w:val="superscript"/>
    </w:rPr>
  </w:style>
  <w:style w:type="table" w:styleId="ac">
    <w:name w:val="Table Grid"/>
    <w:basedOn w:val="a1"/>
    <w:uiPriority w:val="59"/>
    <w:rsid w:val="00D31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562DD7"/>
    <w:rPr>
      <w:rFonts w:ascii="Segoe UI" w:hAnsi="Segoe UI" w:cs="Segoe UI"/>
      <w:sz w:val="18"/>
      <w:szCs w:val="18"/>
    </w:rPr>
  </w:style>
  <w:style w:type="character" w:customStyle="1" w:styleId="ae">
    <w:name w:val="Текст выноски Знак"/>
    <w:basedOn w:val="a0"/>
    <w:link w:val="ad"/>
    <w:uiPriority w:val="99"/>
    <w:semiHidden/>
    <w:rsid w:val="00562DD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816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belorus?base=RLAW425;n=31860;fld=134" TargetMode="External"/><Relationship Id="rId3" Type="http://schemas.openxmlformats.org/officeDocument/2006/relationships/settings" Target="settings.xml"/><Relationship Id="rId7" Type="http://schemas.openxmlformats.org/officeDocument/2006/relationships/hyperlink" Target="consultantplus://offline/belorus?base=RLAW425;n=31860;fld=1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029A4-226C-46DA-B6C7-3A97EF4A8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10</Pages>
  <Words>3157</Words>
  <Characters>18000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15</cp:revision>
  <cp:lastPrinted>2023-12-27T06:47:00Z</cp:lastPrinted>
  <dcterms:created xsi:type="dcterms:W3CDTF">2023-12-15T12:13:00Z</dcterms:created>
  <dcterms:modified xsi:type="dcterms:W3CDTF">2024-01-16T11:28:00Z</dcterms:modified>
</cp:coreProperties>
</file>