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AF9E6" w14:textId="77777777" w:rsidR="00B117A4" w:rsidRPr="000508FD" w:rsidRDefault="00B117A4" w:rsidP="00B117A4">
      <w:pPr>
        <w:ind w:left="4990" w:firstLine="0"/>
        <w:jc w:val="left"/>
        <w:rPr>
          <w:lang w:val="en-US"/>
        </w:rPr>
      </w:pPr>
      <w:r w:rsidRPr="000508FD">
        <w:rPr>
          <w:lang w:val="en-US"/>
        </w:rPr>
        <w:t>I APPROVE</w:t>
      </w:r>
    </w:p>
    <w:p w14:paraId="5751BA08" w14:textId="77777777" w:rsidR="00B117A4" w:rsidRPr="000508FD" w:rsidRDefault="00B117A4" w:rsidP="00B117A4">
      <w:pPr>
        <w:ind w:left="4990" w:firstLine="0"/>
        <w:jc w:val="left"/>
        <w:rPr>
          <w:lang w:val="en-US"/>
        </w:rPr>
      </w:pPr>
      <w:r w:rsidRPr="000508FD">
        <w:rPr>
          <w:lang w:val="en-US"/>
        </w:rPr>
        <w:t>Head of the Department of Economics and Law</w:t>
      </w:r>
    </w:p>
    <w:p w14:paraId="755A97B3" w14:textId="77777777" w:rsidR="00B117A4" w:rsidRPr="000508FD" w:rsidRDefault="00B117A4" w:rsidP="00B117A4">
      <w:pPr>
        <w:spacing w:before="120"/>
        <w:ind w:left="4990" w:firstLine="0"/>
        <w:jc w:val="left"/>
        <w:rPr>
          <w:lang w:val="en-US"/>
        </w:rPr>
      </w:pPr>
      <w:r w:rsidRPr="000508FD">
        <w:rPr>
          <w:lang w:val="en-US"/>
        </w:rPr>
        <w:t>_____________ S. Yu. Solodovnikov</w:t>
      </w:r>
    </w:p>
    <w:p w14:paraId="2F7AA337" w14:textId="77777777" w:rsidR="00B117A4" w:rsidRPr="000508FD" w:rsidRDefault="00B117A4" w:rsidP="00B117A4">
      <w:pPr>
        <w:ind w:firstLine="0"/>
        <w:jc w:val="center"/>
        <w:rPr>
          <w:lang w:val="en-US"/>
        </w:rPr>
      </w:pPr>
    </w:p>
    <w:p w14:paraId="0ED4521F" w14:textId="77777777" w:rsidR="00B117A4" w:rsidRPr="000508FD" w:rsidRDefault="00B117A4" w:rsidP="00B117A4">
      <w:pPr>
        <w:ind w:firstLine="0"/>
        <w:jc w:val="center"/>
        <w:rPr>
          <w:lang w:val="en-US"/>
        </w:rPr>
      </w:pPr>
    </w:p>
    <w:p w14:paraId="025F1A46" w14:textId="50481CE3" w:rsidR="00B117A4" w:rsidRPr="000508FD" w:rsidRDefault="00B117A4" w:rsidP="00B117A4">
      <w:pPr>
        <w:ind w:firstLine="0"/>
        <w:jc w:val="center"/>
        <w:rPr>
          <w:b/>
          <w:bCs/>
          <w:lang w:val="en-US"/>
        </w:rPr>
      </w:pPr>
      <w:r w:rsidRPr="000508FD">
        <w:rPr>
          <w:b/>
          <w:bCs/>
          <w:lang w:val="en-US"/>
        </w:rPr>
        <w:t>List of questions for the exam in the discipline "Econometrics"</w:t>
      </w:r>
    </w:p>
    <w:p w14:paraId="157FACF3" w14:textId="77777777" w:rsidR="00B117A4" w:rsidRPr="000508FD" w:rsidRDefault="00B117A4" w:rsidP="00B117A4">
      <w:pPr>
        <w:rPr>
          <w:szCs w:val="24"/>
          <w:lang w:val="en-US"/>
        </w:rPr>
      </w:pPr>
    </w:p>
    <w:p w14:paraId="16BD7D22" w14:textId="77777777" w:rsidR="00FB03B5" w:rsidRPr="000508FD" w:rsidRDefault="00B117A4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1. The purpose and objectives of the discipline "Econometrics".</w:t>
      </w:r>
    </w:p>
    <w:p w14:paraId="7E764C34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2. Modeling as a method of scientific knowledge.</w:t>
      </w:r>
    </w:p>
    <w:p w14:paraId="1B56525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3. Randomness and uncertainty in economic development.</w:t>
      </w:r>
    </w:p>
    <w:p w14:paraId="59A1995D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4. The place of mathematical modeling in economic science and practice. Mathematical methods as a cognitive tool for economists.</w:t>
      </w:r>
    </w:p>
    <w:p w14:paraId="278562BF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5. Information and mathematical support for economic, mathematical and econometric problems.</w:t>
      </w:r>
    </w:p>
    <w:p w14:paraId="432A0AAF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6. The concept of economic information and requirements for source data. Preparation of source information and data organization.</w:t>
      </w:r>
    </w:p>
    <w:p w14:paraId="3EE8B87C" w14:textId="062CA804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7. The concepts of "model" and "modeling"</w:t>
      </w:r>
      <w:r w:rsidR="000508FD" w:rsidRPr="000508FD">
        <w:rPr>
          <w:szCs w:val="24"/>
          <w:lang w:val="en-US"/>
        </w:rPr>
        <w:t>.</w:t>
      </w:r>
      <w:r w:rsidRPr="000508FD">
        <w:rPr>
          <w:szCs w:val="24"/>
          <w:lang w:val="en-US"/>
        </w:rPr>
        <w:t xml:space="preserve"> The essence, stages, and techniques of the modeling process.</w:t>
      </w:r>
    </w:p>
    <w:p w14:paraId="00FA4FE2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8. The main types of economic-mathematical and econometric models.</w:t>
      </w:r>
    </w:p>
    <w:p w14:paraId="1DD7349F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9. Principles of construction and structure of an integrated system of econometric models.</w:t>
      </w:r>
    </w:p>
    <w:p w14:paraId="640A6EFC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10. Econometric models: general characteristics, differences between statistical and econometric approaches to modeling.</w:t>
      </w:r>
    </w:p>
    <w:p w14:paraId="7F5099DD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11. Problems of econometric modeling.</w:t>
      </w:r>
    </w:p>
    <w:p w14:paraId="522BB369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12. Methodological issues in constructing econometric models: a review of the methods used. Areas of application of econometric models.</w:t>
      </w:r>
    </w:p>
    <w:p w14:paraId="718EB45C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13. Using databases in econometrics. Data types: spatial data, time series.</w:t>
      </w:r>
    </w:p>
    <w:p w14:paraId="0AAA18DF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14. Analysis of information quality and the possibility of its use for constructing an econometric model. Statistical databases.</w:t>
      </w:r>
    </w:p>
    <w:p w14:paraId="3A88E8C5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15. The concept of functional, statistical and correlation dependencies.</w:t>
      </w:r>
    </w:p>
    <w:p w14:paraId="3156AB8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16. The regression equation, its meaning, and economic interpretation. Selecting the type of mathematical function when constructing a regression equation.</w:t>
      </w:r>
    </w:p>
    <w:p w14:paraId="64FF2B5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17. The concept of multiple linear regression (MLR). Classical linear multiple regression model (CLMMR).</w:t>
      </w:r>
    </w:p>
    <w:p w14:paraId="2C2E8585" w14:textId="05A7EB5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18. Ordinary least squares (OLS) and maximum likelihood methods. Statistical properties of OLS estimates of parameters of a multiple linear regression model (consistency, unbiasedness, efficiency).</w:t>
      </w:r>
    </w:p>
    <w:p w14:paraId="0FC4FBC9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19. Standardized regression coefficients and their interpretation. Multiple correlation coefficient and multiple index of determination.</w:t>
      </w:r>
    </w:p>
    <w:p w14:paraId="12FC17E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20. Paired regression equation, types of equations. Linear paired regression equation.</w:t>
      </w:r>
    </w:p>
    <w:p w14:paraId="6C2DB023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21. Gauss-Markov theorem. Model quality assessment: correlation coefficient, determination coefficient, standard deviation, average approximation error.</w:t>
      </w:r>
    </w:p>
    <w:p w14:paraId="2FCB29E6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22. The concept of a time series and its components. Extrapolation forecasting methods and the possibility of their use in economics.</w:t>
      </w:r>
    </w:p>
    <w:p w14:paraId="201327B6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23. The concept of trend, seasonality, and cyclicality. Checking the existence of a pattern (trend) in the change of indicators.</w:t>
      </w:r>
    </w:p>
    <w:p w14:paraId="19E72BB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24. Trend construction methods. Evaluation of the quality of the constructed model: correlation coefficient, determination coefficient, average approximation error, standard deviation.</w:t>
      </w:r>
    </w:p>
    <w:p w14:paraId="5484C09B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25. Features of studying interrelated time series.</w:t>
      </w:r>
    </w:p>
    <w:p w14:paraId="03DDCBD6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26. Method of deviation of series levels from the main trend. Method of including the time factor.</w:t>
      </w:r>
    </w:p>
    <w:p w14:paraId="6EE175D4" w14:textId="668E8C44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lastRenderedPageBreak/>
        <w:t>27. Cointegration of time series. Testing the statistical hypothesis about the presence of cointegration (Engle-Granger test).</w:t>
      </w:r>
    </w:p>
    <w:p w14:paraId="5A7242D8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28. The principle of optimality in economics and its complex expression.</w:t>
      </w:r>
    </w:p>
    <w:p w14:paraId="6C7B49FC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29. Models for developing production programs for industrial enterprises. Determining the production program by periods (shifts, days, decades, months).</w:t>
      </w:r>
    </w:p>
    <w:p w14:paraId="50D22981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30. Models for the most economical use of raw materials and supplies: optimal cutting model, model for determining the optimal composition of the mixture.</w:t>
      </w:r>
    </w:p>
    <w:p w14:paraId="298F1581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31. Criteria for optimal inventory management. Classification of inventory management models.</w:t>
      </w:r>
    </w:p>
    <w:p w14:paraId="7138AEF5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32. Basic concepts of network planning and management: job and event. Real and fictitious jobs.</w:t>
      </w:r>
    </w:p>
    <w:p w14:paraId="269CD694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33. Principles of constructing a network schedule. Methods for calculating network schedule parameters.</w:t>
      </w:r>
    </w:p>
    <w:p w14:paraId="69E0C30E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34. Network planning under uncertainty.</w:t>
      </w:r>
    </w:p>
    <w:p w14:paraId="6EA7E160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35. The concept of network schedule optimization. The problem of optimizing a set of tasks over time for a given project completion date.</w:t>
      </w:r>
    </w:p>
    <w:p w14:paraId="397E124B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36. The concept of network schedule optimization. The problem of optimizing a set of tasks over time for a given amount of resources.</w:t>
      </w:r>
    </w:p>
    <w:p w14:paraId="349088CF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37. The concept of network schedule optimization. The problem of optimizing a set of activities by cost with fixed and variable project completion times.</w:t>
      </w:r>
    </w:p>
    <w:p w14:paraId="27DD4491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38. Definition of game theory. Key concepts: strategies, players, payoff function.</w:t>
      </w:r>
    </w:p>
    <w:p w14:paraId="6E9C4092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39. Definition of game theory. Classification of games.</w:t>
      </w:r>
    </w:p>
    <w:p w14:paraId="7B660F55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40. Two-person zero-sum matrix games. Guaranteeing and optimal strategies.</w:t>
      </w:r>
    </w:p>
    <w:p w14:paraId="1567181B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41. Determination of the optimal strategy under conditions of uncertainty using the Wald, Bayes, Laplace, and Hurwitz criteria.</w:t>
      </w:r>
    </w:p>
    <w:p w14:paraId="2F1490C3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42. Determination of the optimal strategy under risk conditions using the Savage criterion.</w:t>
      </w:r>
    </w:p>
    <w:p w14:paraId="43025139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43. The concept of bimatrix games. Examples of bimatrix games.</w:t>
      </w:r>
    </w:p>
    <w:p w14:paraId="4AF2BD04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44. Stochastic systems in economics.</w:t>
      </w:r>
    </w:p>
    <w:p w14:paraId="5D4A1CF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45. The concept of a queuing system (QS). Examples of QS in economics.</w:t>
      </w:r>
    </w:p>
    <w:p w14:paraId="7F4619C0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46. Graphical model of a queuing system (QS).</w:t>
      </w:r>
    </w:p>
    <w:p w14:paraId="3F56DBC7" w14:textId="77777777" w:rsidR="00FB03B5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47. Kolmogorov differential equations for the state probabilities of the simplest queuing system (QS).</w:t>
      </w:r>
    </w:p>
    <w:p w14:paraId="5E1A9EA0" w14:textId="023A330B" w:rsidR="00B117A4" w:rsidRPr="000508FD" w:rsidRDefault="00FB03B5" w:rsidP="00FB03B5">
      <w:pPr>
        <w:rPr>
          <w:szCs w:val="24"/>
          <w:lang w:val="en-US"/>
        </w:rPr>
      </w:pPr>
      <w:r w:rsidRPr="000508FD">
        <w:rPr>
          <w:szCs w:val="24"/>
          <w:lang w:val="en-US"/>
        </w:rPr>
        <w:t>48. Classification of queuing system (QS) models.</w:t>
      </w:r>
    </w:p>
    <w:p w14:paraId="47FD8FC6" w14:textId="77777777" w:rsidR="00546AEC" w:rsidRPr="000508FD" w:rsidRDefault="00546AEC">
      <w:pPr>
        <w:rPr>
          <w:lang w:val="en-US"/>
        </w:rPr>
      </w:pPr>
    </w:p>
    <w:sectPr w:rsidR="00546AEC" w:rsidRPr="00050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122"/>
    <w:rsid w:val="00050788"/>
    <w:rsid w:val="000508FD"/>
    <w:rsid w:val="00546AEC"/>
    <w:rsid w:val="007E01DA"/>
    <w:rsid w:val="00803122"/>
    <w:rsid w:val="00B117A4"/>
    <w:rsid w:val="00EA2C17"/>
    <w:rsid w:val="00EA4A04"/>
    <w:rsid w:val="00FB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55DFC"/>
  <w15:chartTrackingRefBased/>
  <w15:docId w15:val="{5095052F-13C9-4220-BBBB-186E41F69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8"/>
        <w:lang w:val="en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17A4"/>
  </w:style>
  <w:style w:type="paragraph" w:styleId="1">
    <w:name w:val="heading 1"/>
    <w:basedOn w:val="a"/>
    <w:next w:val="a"/>
    <w:link w:val="10"/>
    <w:uiPriority w:val="9"/>
    <w:qFormat/>
    <w:rsid w:val="008031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1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1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1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1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1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1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1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1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31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31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3122"/>
    <w:rPr>
      <w:rFonts w:asciiTheme="minorHAnsi" w:eastAsiaTheme="majorEastAsia" w:hAnsiTheme="minorHAnsi" w:cstheme="majorBidi"/>
      <w:color w:val="2F5496" w:themeColor="accent1" w:themeShade="BF"/>
      <w:sz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312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312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312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312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312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312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31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31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122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a6">
    <w:name w:val="Подзаголовок Знак"/>
    <w:basedOn w:val="a0"/>
    <w:link w:val="a5"/>
    <w:uiPriority w:val="11"/>
    <w:rsid w:val="00803122"/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paragraph" w:styleId="21">
    <w:name w:val="Quote"/>
    <w:basedOn w:val="a"/>
    <w:next w:val="a"/>
    <w:link w:val="22"/>
    <w:uiPriority w:val="29"/>
    <w:qFormat/>
    <w:rsid w:val="008031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31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031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031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31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031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031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Ивахова</dc:creator>
  <cp:keywords/>
  <dc:description/>
  <cp:lastModifiedBy>Анастасия Ивахова</cp:lastModifiedBy>
  <cp:revision>4</cp:revision>
  <dcterms:created xsi:type="dcterms:W3CDTF">2026-09-15T11:51:00Z</dcterms:created>
  <dcterms:modified xsi:type="dcterms:W3CDTF">2026-09-15T11:56:00Z</dcterms:modified>
</cp:coreProperties>
</file>