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F4" w:rsidRPr="00D0300C" w:rsidRDefault="00C96EF4" w:rsidP="00D0300C">
      <w:pPr>
        <w:pStyle w:val="1"/>
        <w:spacing w:before="72"/>
        <w:ind w:left="0"/>
      </w:pPr>
      <w:r w:rsidRPr="00D0300C">
        <w:t xml:space="preserve">Информация о центре идеологической </w:t>
      </w:r>
      <w:r w:rsidR="00393CC5">
        <w:t xml:space="preserve">работы и по делам молодежи </w:t>
      </w:r>
      <w:r w:rsidRPr="00D0300C">
        <w:t>БНТУ</w:t>
      </w:r>
    </w:p>
    <w:p w:rsidR="00C96EF4" w:rsidRPr="00D0300C" w:rsidRDefault="00C96EF4" w:rsidP="00D0300C">
      <w:pPr>
        <w:pStyle w:val="a3"/>
        <w:tabs>
          <w:tab w:val="left" w:pos="2856"/>
          <w:tab w:val="left" w:pos="5542"/>
          <w:tab w:val="left" w:pos="7170"/>
          <w:tab w:val="left" w:pos="8093"/>
        </w:tabs>
        <w:spacing w:before="319"/>
        <w:ind w:left="0" w:right="105" w:firstLine="707"/>
      </w:pPr>
      <w:r>
        <w:t xml:space="preserve">В состав центра </w:t>
      </w:r>
      <w:r w:rsidRPr="00D0300C">
        <w:t>идеологи</w:t>
      </w:r>
      <w:r w:rsidR="003607CE">
        <w:t xml:space="preserve">ческой </w:t>
      </w:r>
      <w:r>
        <w:t xml:space="preserve">работы </w:t>
      </w:r>
      <w:r w:rsidR="003607CE">
        <w:t xml:space="preserve">и по делам молодежи </w:t>
      </w:r>
      <w:r>
        <w:t xml:space="preserve">БНТУ входят: </w:t>
      </w:r>
      <w:r w:rsidRPr="00D0300C">
        <w:t xml:space="preserve">управление по </w:t>
      </w:r>
      <w:r w:rsidR="003607CE">
        <w:t xml:space="preserve">идеологической и </w:t>
      </w:r>
      <w:r w:rsidRPr="00D0300C">
        <w:t>в</w:t>
      </w:r>
      <w:r w:rsidR="003607CE">
        <w:t>оспитательной работе</w:t>
      </w:r>
      <w:r w:rsidRPr="00D0300C">
        <w:t xml:space="preserve"> (отдел организационно-методическо</w:t>
      </w:r>
      <w:r w:rsidR="003607CE">
        <w:t xml:space="preserve">го обеспечения </w:t>
      </w:r>
      <w:r w:rsidRPr="00D0300C">
        <w:t>воспитательной работы; отдел по работе со студенческими объединениями и формированиями; социально-педагогическая и психологическая служба); отдел</w:t>
      </w:r>
      <w:r w:rsidR="003607CE">
        <w:t xml:space="preserve"> идеологической</w:t>
      </w:r>
      <w:r w:rsidRPr="00D0300C">
        <w:t xml:space="preserve"> </w:t>
      </w:r>
      <w:r w:rsidR="003607CE">
        <w:t xml:space="preserve">работы и </w:t>
      </w:r>
      <w:r w:rsidRPr="00D0300C">
        <w:t>профилактики правонарушений.</w:t>
      </w:r>
    </w:p>
    <w:p w:rsidR="00C96EF4" w:rsidRDefault="00C96EF4" w:rsidP="00D0300C">
      <w:pPr>
        <w:pStyle w:val="a3"/>
        <w:spacing w:before="5"/>
        <w:ind w:left="0" w:right="0" w:firstLine="0"/>
        <w:jc w:val="left"/>
      </w:pPr>
    </w:p>
    <w:p w:rsidR="00C96EF4" w:rsidRPr="000814C9" w:rsidRDefault="003607CE" w:rsidP="00D030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по идеологической и воспитательной работе</w:t>
      </w:r>
    </w:p>
    <w:p w:rsidR="00C96EF4" w:rsidRPr="0069787E" w:rsidRDefault="00C96EF4" w:rsidP="0069787E">
      <w:pPr>
        <w:pStyle w:val="1"/>
        <w:spacing w:before="72"/>
        <w:ind w:left="0"/>
        <w:jc w:val="both"/>
      </w:pPr>
      <w:r w:rsidRPr="0069787E">
        <w:t>Отдел организационно-методическо</w:t>
      </w:r>
      <w:r w:rsidR="003607CE">
        <w:t>го обеспечения</w:t>
      </w:r>
      <w:r w:rsidRPr="0069787E">
        <w:t xml:space="preserve"> воспитательной работы</w:t>
      </w:r>
      <w:r>
        <w:t>, о</w:t>
      </w:r>
      <w:r w:rsidRPr="0069787E">
        <w:t>тдел по работе со студенческими объединениями и формированиями</w:t>
      </w:r>
    </w:p>
    <w:p w:rsidR="00C96EF4" w:rsidRPr="00C205DE" w:rsidRDefault="00C96EF4" w:rsidP="00C205DE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C205DE">
        <w:rPr>
          <w:b/>
          <w:bCs/>
          <w:i/>
          <w:iCs/>
          <w:sz w:val="28"/>
          <w:szCs w:val="28"/>
        </w:rPr>
        <w:t xml:space="preserve">Формирование гражданственности и патриотизма: </w:t>
      </w:r>
      <w:r w:rsidRPr="00C205DE">
        <w:rPr>
          <w:sz w:val="28"/>
          <w:szCs w:val="28"/>
        </w:rPr>
        <w:t>конкурс на знание истории Великой Отечественной войны «Навечно в памяти»; благотворительная акция «Студенчество БНТУ – ветеранам»; экскурсии по историческим и памятным местам Беларуси; участие обучающихся в республиканских, городских, районных общественно-значимых акциях, проектах, выставках по гражданскому воспитанию и др.</w:t>
      </w:r>
    </w:p>
    <w:p w:rsidR="00C96EF4" w:rsidRPr="00C205DE" w:rsidRDefault="00C96EF4" w:rsidP="00C205DE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C205DE">
        <w:rPr>
          <w:b/>
          <w:bCs/>
          <w:i/>
          <w:iCs/>
          <w:sz w:val="28"/>
          <w:szCs w:val="28"/>
        </w:rPr>
        <w:t xml:space="preserve">Развитие системы студенческого самоуправления БНТУ. </w:t>
      </w:r>
      <w:r w:rsidRPr="00C205DE">
        <w:rPr>
          <w:sz w:val="28"/>
          <w:szCs w:val="28"/>
        </w:rPr>
        <w:t>Психолого- педагогическое сопровождение обучающихся в рамках школы лидерского мастерства «Перекресток». Организация деятельности Студенческого совета, Совета старост, Студенческой кураторской службы, студенческой редакционной коллегии, добровольных дружин БНТУ. Формирование перспективного резерва органов студенческого самоуправления.</w:t>
      </w:r>
    </w:p>
    <w:p w:rsidR="00C96EF4" w:rsidRPr="00C205DE" w:rsidRDefault="00C96EF4" w:rsidP="00C205DE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C205DE">
        <w:rPr>
          <w:b/>
          <w:bCs/>
          <w:i/>
          <w:iCs/>
          <w:sz w:val="28"/>
          <w:szCs w:val="28"/>
        </w:rPr>
        <w:t xml:space="preserve">Социально-педагогическое сопровождение обучающихся: </w:t>
      </w:r>
      <w:r w:rsidRPr="00C205DE">
        <w:rPr>
          <w:sz w:val="28"/>
          <w:szCs w:val="28"/>
        </w:rPr>
        <w:t>кандидатов для объявления Благодарности Президента Республики Беларусь, награждения Грамотами Министерства образования Республики Беларусь, присуждения премий Минского городского исполнительного комитета, назначения стипендий Президента Республики Беларусь, именных и персональных стипендий Совета БНТУ; участников Республиканского бала выпускников.</w:t>
      </w:r>
    </w:p>
    <w:p w:rsidR="00C96EF4" w:rsidRPr="00C205DE" w:rsidRDefault="00C96EF4" w:rsidP="00C205DE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C205DE">
        <w:rPr>
          <w:b/>
          <w:bCs/>
          <w:i/>
          <w:iCs/>
          <w:sz w:val="28"/>
          <w:szCs w:val="28"/>
        </w:rPr>
        <w:t xml:space="preserve">Поддержка молодежных инициатив и проектов: </w:t>
      </w:r>
      <w:r w:rsidRPr="00C205DE">
        <w:rPr>
          <w:sz w:val="28"/>
          <w:szCs w:val="28"/>
        </w:rPr>
        <w:t>семинар для студентов-первокурсников «Студенческая смена БНТУ»; конкурс «Лучшая учебная группа БНТУ»; торжественные церемонии чествования лучших обучающихся университета; назначение стимулирующей выплаты Совета БНТУ за активную общественную деятельность.</w:t>
      </w:r>
    </w:p>
    <w:p w:rsidR="00C96EF4" w:rsidRPr="00C205DE" w:rsidRDefault="00C96EF4" w:rsidP="00C205DE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C205DE">
        <w:rPr>
          <w:b/>
          <w:bCs/>
          <w:i/>
          <w:iCs/>
          <w:sz w:val="28"/>
          <w:szCs w:val="28"/>
        </w:rPr>
        <w:t>Нравственное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b/>
          <w:bCs/>
          <w:i/>
          <w:iCs/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b/>
          <w:bCs/>
          <w:i/>
          <w:iCs/>
          <w:sz w:val="28"/>
          <w:szCs w:val="28"/>
        </w:rPr>
        <w:t>эстетическое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b/>
          <w:bCs/>
          <w:i/>
          <w:iCs/>
          <w:sz w:val="28"/>
          <w:szCs w:val="28"/>
        </w:rPr>
        <w:t>воспитание: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sz w:val="28"/>
          <w:szCs w:val="28"/>
        </w:rPr>
        <w:t>конкурс-выставка фотографий «Миг жизни моей»; шефская</w:t>
      </w:r>
      <w:r>
        <w:rPr>
          <w:sz w:val="28"/>
          <w:szCs w:val="28"/>
        </w:rPr>
        <w:t xml:space="preserve"> </w:t>
      </w:r>
      <w:r w:rsidRPr="00C205DE">
        <w:rPr>
          <w:sz w:val="28"/>
          <w:szCs w:val="28"/>
        </w:rPr>
        <w:t>помощь Республиканскому интернату ветеранов войны и труда; благотворительные акции «Студенчество БНТУ – детям»; посещение обучающимися музеев, выставок, театров и кинотеатров.</w:t>
      </w:r>
    </w:p>
    <w:p w:rsidR="00C96EF4" w:rsidRPr="00CD201F" w:rsidRDefault="00C96EF4" w:rsidP="00D61F9A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C205DE">
        <w:rPr>
          <w:b/>
          <w:bCs/>
          <w:i/>
          <w:iCs/>
          <w:sz w:val="28"/>
          <w:szCs w:val="28"/>
        </w:rPr>
        <w:t>Воспитание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b/>
          <w:bCs/>
          <w:i/>
          <w:iCs/>
          <w:sz w:val="28"/>
          <w:szCs w:val="28"/>
        </w:rPr>
        <w:t>культуры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b/>
          <w:bCs/>
          <w:i/>
          <w:iCs/>
          <w:sz w:val="28"/>
          <w:szCs w:val="28"/>
        </w:rPr>
        <w:t>здорового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b/>
          <w:bCs/>
          <w:i/>
          <w:iCs/>
          <w:sz w:val="28"/>
          <w:szCs w:val="28"/>
        </w:rPr>
        <w:t>образа</w:t>
      </w:r>
      <w:r>
        <w:rPr>
          <w:b/>
          <w:bCs/>
          <w:i/>
          <w:iCs/>
          <w:sz w:val="28"/>
          <w:szCs w:val="28"/>
        </w:rPr>
        <w:t xml:space="preserve"> </w:t>
      </w:r>
      <w:r w:rsidRPr="00C205DE">
        <w:rPr>
          <w:b/>
          <w:bCs/>
          <w:i/>
          <w:iCs/>
          <w:sz w:val="28"/>
          <w:szCs w:val="28"/>
        </w:rPr>
        <w:t>жизни</w:t>
      </w:r>
      <w:r w:rsidRPr="00CD201F">
        <w:rPr>
          <w:sz w:val="28"/>
          <w:szCs w:val="28"/>
        </w:rPr>
        <w:t xml:space="preserve">: творческие конкурсы «Бросай курить!» и «Опасность – СПИД»; конкурс «Кубок Дружин </w:t>
      </w:r>
      <w:proofErr w:type="spellStart"/>
      <w:r w:rsidRPr="00CD201F">
        <w:rPr>
          <w:sz w:val="28"/>
          <w:szCs w:val="28"/>
        </w:rPr>
        <w:t>Политеха</w:t>
      </w:r>
      <w:proofErr w:type="spellEnd"/>
      <w:r w:rsidRPr="00CD201F">
        <w:rPr>
          <w:sz w:val="28"/>
          <w:szCs w:val="28"/>
        </w:rPr>
        <w:t>».</w:t>
      </w:r>
    </w:p>
    <w:p w:rsidR="00C96EF4" w:rsidRPr="000814C9" w:rsidRDefault="00C96EF4" w:rsidP="000814C9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b/>
          <w:bCs/>
          <w:i/>
          <w:iCs/>
          <w:sz w:val="28"/>
          <w:szCs w:val="28"/>
        </w:rPr>
      </w:pPr>
      <w:r w:rsidRPr="000814C9">
        <w:rPr>
          <w:b/>
          <w:bCs/>
          <w:i/>
          <w:iCs/>
          <w:sz w:val="28"/>
          <w:szCs w:val="28"/>
        </w:rPr>
        <w:t xml:space="preserve">Формирование информационной культуры. </w:t>
      </w:r>
      <w:r w:rsidRPr="000814C9">
        <w:rPr>
          <w:sz w:val="28"/>
          <w:szCs w:val="28"/>
        </w:rPr>
        <w:t>Освещение студенческой жизни в средствах массовой информации, издание журнала Студенческого совета «Проспект БНТУ», координация выпуска студенческих малотиражных изданий факультетов.</w:t>
      </w:r>
    </w:p>
    <w:p w:rsidR="00C96EF4" w:rsidRDefault="00C96EF4" w:rsidP="000814C9">
      <w:pPr>
        <w:pStyle w:val="a5"/>
        <w:tabs>
          <w:tab w:val="left" w:pos="462"/>
        </w:tabs>
        <w:ind w:left="0" w:right="102" w:firstLine="0"/>
        <w:rPr>
          <w:b/>
          <w:bCs/>
          <w:i/>
          <w:iCs/>
          <w:sz w:val="28"/>
          <w:szCs w:val="28"/>
        </w:rPr>
      </w:pPr>
    </w:p>
    <w:p w:rsidR="00C96EF4" w:rsidRPr="000814C9" w:rsidRDefault="00C96EF4" w:rsidP="000814C9">
      <w:pPr>
        <w:pStyle w:val="a5"/>
        <w:tabs>
          <w:tab w:val="left" w:pos="462"/>
        </w:tabs>
        <w:ind w:left="0" w:right="102" w:firstLine="0"/>
        <w:rPr>
          <w:b/>
          <w:bCs/>
          <w:i/>
          <w:iCs/>
          <w:sz w:val="28"/>
          <w:szCs w:val="28"/>
        </w:rPr>
      </w:pPr>
    </w:p>
    <w:p w:rsidR="00C96EF4" w:rsidRPr="000814C9" w:rsidRDefault="00C96EF4" w:rsidP="000814C9">
      <w:pPr>
        <w:pStyle w:val="1"/>
        <w:ind w:left="0"/>
        <w:jc w:val="both"/>
      </w:pPr>
      <w:r w:rsidRPr="003B1ED5">
        <w:lastRenderedPageBreak/>
        <w:t xml:space="preserve">Социально-педагогическая и психологическая </w:t>
      </w:r>
      <w:r w:rsidRPr="000814C9">
        <w:t>служба</w:t>
      </w:r>
    </w:p>
    <w:p w:rsidR="00C96EF4" w:rsidRPr="00171A50" w:rsidRDefault="00C96EF4" w:rsidP="000814C9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A57DCC">
        <w:rPr>
          <w:b/>
          <w:bCs/>
          <w:i/>
          <w:iCs/>
          <w:sz w:val="28"/>
          <w:szCs w:val="28"/>
        </w:rPr>
        <w:t>Психолого-педагогическая диагностика</w:t>
      </w:r>
      <w:r w:rsidRPr="00A57DCC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социально- психологических факторов, негативно отражающихся на здоровье и учебной деятельности.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обучении,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 xml:space="preserve">профессиональном становлении обучающихся. Изучение уровня </w:t>
      </w:r>
      <w:proofErr w:type="spellStart"/>
      <w:r w:rsidRPr="00171A50">
        <w:rPr>
          <w:sz w:val="28"/>
          <w:szCs w:val="28"/>
        </w:rPr>
        <w:t>сформированности</w:t>
      </w:r>
      <w:proofErr w:type="spellEnd"/>
      <w:r w:rsidRPr="00171A50">
        <w:rPr>
          <w:sz w:val="28"/>
          <w:szCs w:val="28"/>
        </w:rPr>
        <w:t xml:space="preserve"> норм здорового образа жизни. Проведение мониторинга эффективности и качества идеологической и воспитательной работы.</w:t>
      </w:r>
    </w:p>
    <w:p w:rsidR="00C96EF4" w:rsidRPr="00171A50" w:rsidRDefault="00C96EF4" w:rsidP="00676898">
      <w:pPr>
        <w:pStyle w:val="a5"/>
        <w:numPr>
          <w:ilvl w:val="0"/>
          <w:numId w:val="4"/>
        </w:numPr>
        <w:tabs>
          <w:tab w:val="left" w:pos="462"/>
        </w:tabs>
        <w:ind w:left="0" w:right="102" w:firstLine="0"/>
        <w:rPr>
          <w:sz w:val="28"/>
          <w:szCs w:val="28"/>
        </w:rPr>
      </w:pPr>
      <w:r w:rsidRPr="00A57DCC">
        <w:rPr>
          <w:b/>
          <w:bCs/>
          <w:i/>
          <w:iCs/>
          <w:sz w:val="28"/>
          <w:szCs w:val="28"/>
        </w:rPr>
        <w:t>Социально-педагогическое и психологическое просвещение и профилактика, психологическая коррекция.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интерактивных бесед, круглых столов, деловых игр, лекций по повышению психологическо</w:t>
      </w:r>
      <w:r>
        <w:rPr>
          <w:sz w:val="28"/>
          <w:szCs w:val="28"/>
        </w:rPr>
        <w:t xml:space="preserve">й </w:t>
      </w:r>
      <w:r w:rsidRPr="00171A50">
        <w:rPr>
          <w:sz w:val="28"/>
          <w:szCs w:val="28"/>
        </w:rPr>
        <w:t>компетентности, учебной адаптации, социализации студентов, профилактике зависимого, асоциального поведения, экзаменационного стресса, формированию культуры здорового образа жизни, а также предупреждению отклонений в психологическом, личностном и профессиональном развитии. Организация и проведение тренингов личностного роста, эффективного общения и лидерства, гендерных отношений и профессионального становления.</w:t>
      </w:r>
    </w:p>
    <w:p w:rsidR="00C96EF4" w:rsidRPr="00171A50" w:rsidRDefault="00C96EF4" w:rsidP="00A57DCC">
      <w:pPr>
        <w:pStyle w:val="a5"/>
        <w:numPr>
          <w:ilvl w:val="0"/>
          <w:numId w:val="4"/>
        </w:numPr>
        <w:tabs>
          <w:tab w:val="left" w:pos="462"/>
        </w:tabs>
        <w:spacing w:before="3"/>
        <w:ind w:left="0" w:firstLine="0"/>
        <w:rPr>
          <w:sz w:val="28"/>
          <w:szCs w:val="28"/>
        </w:rPr>
      </w:pPr>
      <w:r w:rsidRPr="00A57DCC">
        <w:rPr>
          <w:b/>
          <w:bCs/>
          <w:i/>
          <w:iCs/>
          <w:sz w:val="28"/>
          <w:szCs w:val="28"/>
        </w:rPr>
        <w:t>Социально-педагогическое и психологическое консультирование.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Оказание своевременной личностно-ориентированной психологической помощи и социально-педагогической поддержки обучающимся. Проведение индивидуальных и групповых консультаций для студентов, магистрантов, аспирантов и работников университета, направленных на разрешение психологических проблем, межличностных отношений, развитие личности, самореализацию, профессиональное становление, преодоление кризисных ситуаций, социализацию др.</w:t>
      </w:r>
    </w:p>
    <w:p w:rsidR="00C96EF4" w:rsidRPr="00171A50" w:rsidRDefault="00C96EF4" w:rsidP="00A57DCC">
      <w:pPr>
        <w:pStyle w:val="a5"/>
        <w:numPr>
          <w:ilvl w:val="0"/>
          <w:numId w:val="4"/>
        </w:numPr>
        <w:tabs>
          <w:tab w:val="left" w:pos="462"/>
        </w:tabs>
        <w:ind w:left="0" w:firstLine="0"/>
        <w:rPr>
          <w:sz w:val="28"/>
          <w:szCs w:val="28"/>
        </w:rPr>
      </w:pPr>
      <w:r w:rsidRPr="00A57DCC">
        <w:rPr>
          <w:b/>
          <w:bCs/>
          <w:i/>
          <w:iCs/>
          <w:sz w:val="28"/>
          <w:szCs w:val="28"/>
        </w:rPr>
        <w:t>Социально-педагогическое сопровождение.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социально- незащищенных категорий, оказание материальной помощи обучающимся. Социальный патронаж. Работа по социально-педагогической адаптации первокурсников к образовательному процессу. Организация социально значимой деятельности, проведение информационно-образовательных мер</w:t>
      </w:r>
      <w:r>
        <w:rPr>
          <w:sz w:val="28"/>
          <w:szCs w:val="28"/>
        </w:rPr>
        <w:t>оприятий правовой и гражданско</w:t>
      </w:r>
      <w:r w:rsidRPr="00171A50">
        <w:rPr>
          <w:sz w:val="28"/>
          <w:szCs w:val="28"/>
        </w:rPr>
        <w:t>-патриотической направленности, реализация социальных проектов и инициатив обучающихся.</w:t>
      </w:r>
    </w:p>
    <w:p w:rsidR="00C96EF4" w:rsidRPr="003B1ED5" w:rsidRDefault="00C96EF4" w:rsidP="00D0300C">
      <w:pPr>
        <w:ind w:left="440"/>
        <w:jc w:val="center"/>
        <w:rPr>
          <w:sz w:val="28"/>
          <w:szCs w:val="28"/>
        </w:rPr>
      </w:pPr>
    </w:p>
    <w:p w:rsidR="00C96EF4" w:rsidRPr="00171A50" w:rsidRDefault="00C96EF4" w:rsidP="00A57DCC">
      <w:pPr>
        <w:pStyle w:val="1"/>
        <w:spacing w:before="63"/>
        <w:ind w:left="0"/>
      </w:pPr>
      <w:r w:rsidRPr="00171A50">
        <w:t xml:space="preserve">Отдел </w:t>
      </w:r>
      <w:r w:rsidR="003607CE">
        <w:t xml:space="preserve">идеологической работы и </w:t>
      </w:r>
      <w:r w:rsidRPr="00171A50">
        <w:t xml:space="preserve">профилактики </w:t>
      </w:r>
      <w:r w:rsidRPr="00171A50">
        <w:rPr>
          <w:spacing w:val="-2"/>
        </w:rPr>
        <w:t>правонарушений</w:t>
      </w:r>
    </w:p>
    <w:p w:rsidR="00C96EF4" w:rsidRPr="00A57DCC" w:rsidRDefault="00C96EF4" w:rsidP="00A57DCC">
      <w:pPr>
        <w:pStyle w:val="a5"/>
        <w:numPr>
          <w:ilvl w:val="0"/>
          <w:numId w:val="5"/>
        </w:numPr>
        <w:tabs>
          <w:tab w:val="clear" w:pos="720"/>
          <w:tab w:val="left" w:pos="462"/>
        </w:tabs>
        <w:spacing w:before="158" w:line="237" w:lineRule="auto"/>
        <w:ind w:left="0" w:right="107" w:firstLine="0"/>
        <w:rPr>
          <w:sz w:val="28"/>
          <w:szCs w:val="28"/>
        </w:rPr>
      </w:pPr>
      <w:r w:rsidRPr="00A57DCC">
        <w:rPr>
          <w:b/>
          <w:bCs/>
          <w:i/>
          <w:iCs/>
          <w:sz w:val="28"/>
          <w:szCs w:val="28"/>
        </w:rPr>
        <w:t xml:space="preserve">Координация идеологической и воспитательной работы в университете. </w:t>
      </w:r>
      <w:r w:rsidRPr="00A57DCC">
        <w:rPr>
          <w:sz w:val="28"/>
          <w:szCs w:val="28"/>
        </w:rPr>
        <w:t xml:space="preserve">Подготовка программно-планирующей документации воспитания. Поддержание в активном состоянии СТПП СМК БНТУ «Организация воспитательного процесса: идеологическая и воспитательная работа». Информационно-методическое </w:t>
      </w:r>
      <w:r w:rsidRPr="00A57DCC">
        <w:rPr>
          <w:spacing w:val="-2"/>
          <w:sz w:val="28"/>
          <w:szCs w:val="28"/>
        </w:rPr>
        <w:t xml:space="preserve">обеспечение </w:t>
      </w:r>
      <w:r w:rsidRPr="00A57DCC">
        <w:rPr>
          <w:sz w:val="28"/>
          <w:szCs w:val="28"/>
        </w:rPr>
        <w:t>координационного Совета по идеологической и воспитательной работе. Организация участия обучающихся в значимых общественно-политических мероприятиях. Проведение смотра-конкурса на лучшую организацию идеологической и воспитательной работы среди факультетов БНТУ.</w:t>
      </w:r>
    </w:p>
    <w:p w:rsidR="00C96EF4" w:rsidRPr="00171A50" w:rsidRDefault="00C96EF4" w:rsidP="00A57DCC">
      <w:pPr>
        <w:pStyle w:val="a5"/>
        <w:numPr>
          <w:ilvl w:val="0"/>
          <w:numId w:val="5"/>
        </w:numPr>
        <w:tabs>
          <w:tab w:val="clear" w:pos="720"/>
          <w:tab w:val="left" w:pos="462"/>
        </w:tabs>
        <w:spacing w:before="7"/>
        <w:ind w:left="0" w:right="106" w:firstLine="0"/>
        <w:rPr>
          <w:sz w:val="28"/>
          <w:szCs w:val="28"/>
        </w:rPr>
      </w:pPr>
      <w:r w:rsidRPr="00171A50">
        <w:rPr>
          <w:b/>
          <w:bCs/>
          <w:i/>
          <w:iCs/>
          <w:sz w:val="28"/>
          <w:szCs w:val="28"/>
        </w:rPr>
        <w:t>Организация информационно-</w:t>
      </w:r>
      <w:proofErr w:type="spellStart"/>
      <w:r w:rsidR="00393CC5">
        <w:rPr>
          <w:b/>
          <w:bCs/>
          <w:i/>
          <w:iCs/>
          <w:sz w:val="28"/>
          <w:szCs w:val="28"/>
        </w:rPr>
        <w:t>пропаган</w:t>
      </w:r>
      <w:proofErr w:type="spellEnd"/>
      <w:r w:rsidR="00393CC5">
        <w:rPr>
          <w:b/>
          <w:bCs/>
          <w:i/>
          <w:iCs/>
          <w:sz w:val="28"/>
          <w:szCs w:val="28"/>
        </w:rPr>
        <w:t>-</w:t>
      </w:r>
      <w:proofErr w:type="spellStart"/>
      <w:r w:rsidRPr="00171A50">
        <w:rPr>
          <w:b/>
          <w:bCs/>
          <w:i/>
          <w:iCs/>
          <w:sz w:val="28"/>
          <w:szCs w:val="28"/>
        </w:rPr>
        <w:t>дистской</w:t>
      </w:r>
      <w:proofErr w:type="spellEnd"/>
      <w:r w:rsidRPr="00171A50">
        <w:rPr>
          <w:b/>
          <w:bCs/>
          <w:i/>
          <w:iCs/>
          <w:sz w:val="28"/>
          <w:szCs w:val="28"/>
        </w:rPr>
        <w:t xml:space="preserve"> работы с работниками и обучающимися БНТУ.</w:t>
      </w:r>
      <w:r>
        <w:rPr>
          <w:b/>
          <w:bCs/>
          <w:i/>
          <w:iCs/>
          <w:sz w:val="28"/>
          <w:szCs w:val="28"/>
        </w:rPr>
        <w:t xml:space="preserve"> </w:t>
      </w:r>
      <w:r w:rsidRPr="00171A50">
        <w:rPr>
          <w:sz w:val="28"/>
          <w:szCs w:val="28"/>
        </w:rPr>
        <w:t xml:space="preserve">Организация встреч с политическими, общественными и культурными деятелями Республики Беларусь, руководством и ветеранами БНТУ. Координация деятельности информационно-пропагандистских групп БНТУ. Организация проведения дней информирования в студенческих и </w:t>
      </w:r>
      <w:r w:rsidRPr="00171A50">
        <w:rPr>
          <w:sz w:val="28"/>
          <w:szCs w:val="28"/>
        </w:rPr>
        <w:lastRenderedPageBreak/>
        <w:t>трудовых коллективах.</w:t>
      </w:r>
    </w:p>
    <w:p w:rsidR="00C96EF4" w:rsidRPr="00171A50" w:rsidRDefault="00C96EF4" w:rsidP="00A57DCC">
      <w:pPr>
        <w:pStyle w:val="a5"/>
        <w:numPr>
          <w:ilvl w:val="0"/>
          <w:numId w:val="5"/>
        </w:numPr>
        <w:tabs>
          <w:tab w:val="clear" w:pos="720"/>
          <w:tab w:val="left" w:pos="462"/>
        </w:tabs>
        <w:ind w:left="0" w:right="104" w:firstLine="0"/>
        <w:rPr>
          <w:sz w:val="28"/>
          <w:szCs w:val="28"/>
        </w:rPr>
      </w:pPr>
      <w:r w:rsidRPr="00171A50">
        <w:rPr>
          <w:b/>
          <w:bCs/>
          <w:i/>
          <w:iCs/>
          <w:sz w:val="28"/>
          <w:szCs w:val="28"/>
        </w:rPr>
        <w:t xml:space="preserve">Профилактика правонарушений. </w:t>
      </w:r>
      <w:r w:rsidRPr="00171A50">
        <w:rPr>
          <w:sz w:val="28"/>
          <w:szCs w:val="28"/>
        </w:rPr>
        <w:t>Формирование банка данных противоправного поведения обучающихся и работников университета. Информационно-методическое обеспечение комиссий БНТУ по противодействию коррупции; правовому воспитанию и профилактике правонаруш</w:t>
      </w:r>
      <w:r w:rsidR="00393CC5">
        <w:rPr>
          <w:sz w:val="28"/>
          <w:szCs w:val="28"/>
        </w:rPr>
        <w:t xml:space="preserve">ений. Организация воспитательной и </w:t>
      </w:r>
      <w:bookmarkStart w:id="0" w:name="_GoBack"/>
      <w:bookmarkEnd w:id="0"/>
      <w:r w:rsidRPr="00171A50">
        <w:rPr>
          <w:sz w:val="28"/>
          <w:szCs w:val="28"/>
        </w:rPr>
        <w:t>профилактической работы с обучающимися и работниками БНТУ, в том числе во взаимодействии с представителями правоохранительных органов. Проведение смотра-конкурса работы факультетов БНТУ по профилактике правонарушений.</w:t>
      </w:r>
    </w:p>
    <w:p w:rsidR="00C96EF4" w:rsidRPr="00171A50" w:rsidRDefault="00C96EF4" w:rsidP="00A57DCC">
      <w:pPr>
        <w:pStyle w:val="a5"/>
        <w:numPr>
          <w:ilvl w:val="0"/>
          <w:numId w:val="5"/>
        </w:numPr>
        <w:tabs>
          <w:tab w:val="clear" w:pos="720"/>
          <w:tab w:val="left" w:pos="462"/>
        </w:tabs>
        <w:ind w:left="0" w:firstLine="0"/>
        <w:rPr>
          <w:sz w:val="28"/>
          <w:szCs w:val="28"/>
        </w:rPr>
      </w:pPr>
      <w:r w:rsidRPr="00171A50">
        <w:rPr>
          <w:b/>
          <w:bCs/>
          <w:i/>
          <w:iCs/>
          <w:sz w:val="28"/>
          <w:szCs w:val="28"/>
        </w:rPr>
        <w:t>Методическое обеспечение работы и анализ эффективности деятельности</w:t>
      </w:r>
      <w:r>
        <w:rPr>
          <w:b/>
          <w:bCs/>
          <w:i/>
          <w:iCs/>
          <w:sz w:val="28"/>
          <w:szCs w:val="28"/>
        </w:rPr>
        <w:t xml:space="preserve"> </w:t>
      </w:r>
      <w:r w:rsidRPr="00171A50">
        <w:rPr>
          <w:b/>
          <w:bCs/>
          <w:i/>
          <w:iCs/>
          <w:sz w:val="28"/>
          <w:szCs w:val="28"/>
        </w:rPr>
        <w:t>кураторов</w:t>
      </w:r>
      <w:r>
        <w:rPr>
          <w:b/>
          <w:bCs/>
          <w:i/>
          <w:iCs/>
          <w:sz w:val="28"/>
          <w:szCs w:val="28"/>
        </w:rPr>
        <w:t xml:space="preserve"> </w:t>
      </w:r>
      <w:r w:rsidRPr="00171A50">
        <w:rPr>
          <w:b/>
          <w:bCs/>
          <w:i/>
          <w:iCs/>
          <w:sz w:val="28"/>
          <w:szCs w:val="28"/>
        </w:rPr>
        <w:t>учебных</w:t>
      </w:r>
      <w:r>
        <w:rPr>
          <w:b/>
          <w:bCs/>
          <w:i/>
          <w:iCs/>
          <w:sz w:val="28"/>
          <w:szCs w:val="28"/>
        </w:rPr>
        <w:t xml:space="preserve"> </w:t>
      </w:r>
      <w:r w:rsidRPr="00171A50">
        <w:rPr>
          <w:b/>
          <w:bCs/>
          <w:i/>
          <w:iCs/>
          <w:sz w:val="28"/>
          <w:szCs w:val="28"/>
        </w:rPr>
        <w:t>групп</w:t>
      </w:r>
      <w:r>
        <w:rPr>
          <w:b/>
          <w:bCs/>
          <w:i/>
          <w:iCs/>
          <w:sz w:val="28"/>
          <w:szCs w:val="28"/>
        </w:rPr>
        <w:t xml:space="preserve"> </w:t>
      </w:r>
      <w:r w:rsidRPr="00171A50">
        <w:rPr>
          <w:b/>
          <w:bCs/>
          <w:i/>
          <w:iCs/>
          <w:sz w:val="28"/>
          <w:szCs w:val="28"/>
        </w:rPr>
        <w:t>БНТУ.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</w:t>
      </w:r>
      <w:r w:rsidRPr="00171A50">
        <w:rPr>
          <w:sz w:val="28"/>
          <w:szCs w:val="28"/>
        </w:rPr>
        <w:t>методическое обеспечение деятельности Совета кураторов учебных групп БНТУ.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кураторов учебных групп. Организация смотра-конкурса «Лучший куратор БНТУ». Издание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справочно-методических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«Организация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71A50">
        <w:rPr>
          <w:sz w:val="28"/>
          <w:szCs w:val="28"/>
        </w:rPr>
        <w:t>куратора учебной группы».</w:t>
      </w:r>
    </w:p>
    <w:sectPr w:rsidR="00C96EF4" w:rsidRPr="00171A50" w:rsidSect="000814C9">
      <w:pgSz w:w="11910" w:h="16840"/>
      <w:pgMar w:top="899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D15D5"/>
    <w:multiLevelType w:val="hybridMultilevel"/>
    <w:tmpl w:val="7DA46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890E83"/>
    <w:multiLevelType w:val="hybridMultilevel"/>
    <w:tmpl w:val="FFFFFFFF"/>
    <w:lvl w:ilvl="0" w:tplc="F55C823E">
      <w:numFmt w:val="bullet"/>
      <w:lvlText w:val=""/>
      <w:lvlJc w:val="left"/>
      <w:pPr>
        <w:ind w:left="462" w:hanging="360"/>
      </w:pPr>
      <w:rPr>
        <w:rFonts w:ascii="Symbol" w:eastAsia="Times New Roman" w:hAnsi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F864CF82"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3C90DB5A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1FA23CE">
      <w:numFmt w:val="bullet"/>
      <w:lvlText w:val="•"/>
      <w:lvlJc w:val="left"/>
      <w:pPr>
        <w:ind w:left="3299" w:hanging="360"/>
      </w:pPr>
      <w:rPr>
        <w:rFonts w:hint="default"/>
      </w:rPr>
    </w:lvl>
    <w:lvl w:ilvl="4" w:tplc="13BEC9A0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8201F50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A5CCFA7E"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403EFA64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7C288674">
      <w:numFmt w:val="bullet"/>
      <w:lvlText w:val="•"/>
      <w:lvlJc w:val="left"/>
      <w:pPr>
        <w:ind w:left="8033" w:hanging="360"/>
      </w:pPr>
      <w:rPr>
        <w:rFonts w:hint="default"/>
      </w:rPr>
    </w:lvl>
  </w:abstractNum>
  <w:abstractNum w:abstractNumId="2" w15:restartNumberingAfterBreak="0">
    <w:nsid w:val="4ACB1992"/>
    <w:multiLevelType w:val="multilevel"/>
    <w:tmpl w:val="5EF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D667E2B"/>
    <w:multiLevelType w:val="hybridMultilevel"/>
    <w:tmpl w:val="FFFFFFFF"/>
    <w:lvl w:ilvl="0" w:tplc="F7447AD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82B00514">
      <w:numFmt w:val="bullet"/>
      <w:lvlText w:val="•"/>
      <w:lvlJc w:val="left"/>
      <w:pPr>
        <w:ind w:left="1304" w:hanging="360"/>
      </w:pPr>
      <w:rPr>
        <w:rFonts w:hint="default"/>
      </w:rPr>
    </w:lvl>
    <w:lvl w:ilvl="2" w:tplc="416C3272"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C0D8B0EE"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25F808D0"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55A0364A"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0A14DA8E"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F8EC32CC"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29A02C0C"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4" w15:restartNumberingAfterBreak="0">
    <w:nsid w:val="5A8D2A2A"/>
    <w:multiLevelType w:val="hybridMultilevel"/>
    <w:tmpl w:val="9D7634DA"/>
    <w:lvl w:ilvl="0" w:tplc="041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162484"/>
    <w:multiLevelType w:val="hybridMultilevel"/>
    <w:tmpl w:val="573C1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7D125F"/>
    <w:multiLevelType w:val="hybridMultilevel"/>
    <w:tmpl w:val="0416160A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22A"/>
    <w:rsid w:val="0002336E"/>
    <w:rsid w:val="000814C9"/>
    <w:rsid w:val="000848C5"/>
    <w:rsid w:val="00171A50"/>
    <w:rsid w:val="001F40AA"/>
    <w:rsid w:val="00236B6A"/>
    <w:rsid w:val="00296B13"/>
    <w:rsid w:val="003607CE"/>
    <w:rsid w:val="00393CC5"/>
    <w:rsid w:val="003B1ED5"/>
    <w:rsid w:val="003F4D02"/>
    <w:rsid w:val="004A2EC4"/>
    <w:rsid w:val="00656868"/>
    <w:rsid w:val="00676898"/>
    <w:rsid w:val="0068622A"/>
    <w:rsid w:val="0069787E"/>
    <w:rsid w:val="006D1378"/>
    <w:rsid w:val="00741BE2"/>
    <w:rsid w:val="007B7B47"/>
    <w:rsid w:val="00820F72"/>
    <w:rsid w:val="009E1396"/>
    <w:rsid w:val="009F6EE1"/>
    <w:rsid w:val="00A13067"/>
    <w:rsid w:val="00A57DCC"/>
    <w:rsid w:val="00A70822"/>
    <w:rsid w:val="00B00FD3"/>
    <w:rsid w:val="00C205DE"/>
    <w:rsid w:val="00C96EF4"/>
    <w:rsid w:val="00CD201F"/>
    <w:rsid w:val="00D0300C"/>
    <w:rsid w:val="00D61F9A"/>
    <w:rsid w:val="00DD5BA2"/>
    <w:rsid w:val="00E32A70"/>
    <w:rsid w:val="00EB69F1"/>
    <w:rsid w:val="00E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39675"/>
  <w15:docId w15:val="{E89101B6-CD79-46DE-8728-F649607D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2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9"/>
    <w:qFormat/>
    <w:rsid w:val="0068622A"/>
    <w:pPr>
      <w:ind w:left="3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39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8622A"/>
    <w:pPr>
      <w:ind w:left="462" w:right="103" w:hanging="36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9E1396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68622A"/>
    <w:pPr>
      <w:ind w:left="462" w:right="103" w:hanging="360"/>
      <w:jc w:val="both"/>
    </w:pPr>
  </w:style>
  <w:style w:type="paragraph" w:customStyle="1" w:styleId="TableParagraph">
    <w:name w:val="Table Paragraph"/>
    <w:basedOn w:val="a"/>
    <w:uiPriority w:val="99"/>
    <w:rsid w:val="0068622A"/>
  </w:style>
  <w:style w:type="paragraph" w:styleId="a6">
    <w:name w:val="Normal (Web)"/>
    <w:basedOn w:val="a"/>
    <w:uiPriority w:val="99"/>
    <w:rsid w:val="00D0300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7">
    <w:name w:val="Strong"/>
    <w:uiPriority w:val="99"/>
    <w:qFormat/>
    <w:locked/>
    <w:rsid w:val="00D03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6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2024-10-22T09:09:00Z</dcterms:created>
  <dcterms:modified xsi:type="dcterms:W3CDTF">2025-02-12T06:34:00Z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3-Heights(TM) PDF Security Shell 4.8.25.2 (http://www.pdf-tools.com)</vt:lpwstr>
  </property>
</Properties>
</file>