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0"/>
        <w:tblW w:w="1165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9862"/>
        <w:gridCol w:w="1559"/>
      </w:tblGrid>
      <w:tr w:rsidR="00704F28">
        <w:trPr>
          <w:trHeight w:val="1489"/>
        </w:trPr>
        <w:tc>
          <w:tcPr>
            <w:tcW w:w="236" w:type="dxa"/>
          </w:tcPr>
          <w:p w:rsidR="00704F28" w:rsidRDefault="007211BB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9862" w:type="dxa"/>
          </w:tcPr>
          <w:tbl>
            <w:tblPr>
              <w:tblStyle w:val="af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10"/>
              <w:gridCol w:w="3210"/>
              <w:gridCol w:w="3211"/>
            </w:tblGrid>
            <w:tr w:rsidR="00704F28">
              <w:tc>
                <w:tcPr>
                  <w:tcW w:w="3210" w:type="dxa"/>
                </w:tcPr>
                <w:p w:rsidR="00704F28" w:rsidRDefault="00704F28">
                  <w:pPr>
                    <w:jc w:val="center"/>
                    <w:outlineLvl w:val="0"/>
                    <w:rPr>
                      <w:b/>
                      <w:lang w:val="be-BY"/>
                    </w:rPr>
                  </w:pPr>
                </w:p>
              </w:tc>
              <w:tc>
                <w:tcPr>
                  <w:tcW w:w="3210" w:type="dxa"/>
                </w:tcPr>
                <w:p w:rsidR="00704F28" w:rsidRDefault="007211BB">
                  <w:pPr>
                    <w:jc w:val="center"/>
                    <w:outlineLvl w:val="0"/>
                    <w:rPr>
                      <w:b/>
                      <w:lang w:val="be-BY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inline distT="0" distB="0" distL="0" distR="0">
                        <wp:extent cx="882650" cy="882650"/>
                        <wp:effectExtent l="0" t="0" r="0" b="0"/>
                        <wp:docPr id="1026" name="Рисунок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882650" cy="88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lang w:val="be-BY"/>
                    </w:rPr>
                    <w:t xml:space="preserve">                                          </w:t>
                  </w:r>
                </w:p>
              </w:tc>
              <w:tc>
                <w:tcPr>
                  <w:tcW w:w="3211" w:type="dxa"/>
                </w:tcPr>
                <w:p w:rsidR="00704F28" w:rsidRDefault="00704F28">
                  <w:pPr>
                    <w:jc w:val="center"/>
                    <w:outlineLvl w:val="0"/>
                    <w:rPr>
                      <w:b/>
                      <w:lang w:val="be-BY"/>
                    </w:rPr>
                  </w:pPr>
                </w:p>
              </w:tc>
            </w:tr>
          </w:tbl>
          <w:p w:rsidR="00704F28" w:rsidRDefault="00704F28">
            <w:pPr>
              <w:outlineLvl w:val="0"/>
              <w:rPr>
                <w:b/>
                <w:lang w:val="be-BY"/>
              </w:rPr>
            </w:pPr>
          </w:p>
          <w:p w:rsidR="00704F28" w:rsidRDefault="007211BB">
            <w:pPr>
              <w:jc w:val="center"/>
              <w:outlineLvl w:val="0"/>
              <w:rPr>
                <w:b/>
                <w:lang w:val="be-BY"/>
              </w:rPr>
            </w:pPr>
            <w:r>
              <w:rPr>
                <w:b/>
                <w:lang w:val="be-BY"/>
              </w:rPr>
              <w:t>БЕЛОРУССКИЙ НАЦИОНАЛЬНЫЙ ТЕХНИЧЕСКИЙ УНИВЕРСИТЕТ</w:t>
            </w:r>
          </w:p>
          <w:p w:rsidR="00704F28" w:rsidRDefault="007211BB">
            <w:pPr>
              <w:jc w:val="center"/>
              <w:outlineLvl w:val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98425</wp:posOffset>
                      </wp:positionV>
                      <wp:extent cx="6377940" cy="403860"/>
                      <wp:effectExtent l="0" t="0" r="0" b="0"/>
                      <wp:wrapNone/>
                      <wp:docPr id="1027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7940" cy="4038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04F28" w:rsidRDefault="007211BB">
                                  <w:pPr>
                                    <w:jc w:val="center"/>
                                    <w:rPr>
                                      <w:color w:val="215868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215868"/>
                                      <w:sz w:val="36"/>
                                      <w:szCs w:val="3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ИНФОРМАЦИОННОЕ ПИСЬМО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Надпись 8" o:spid="_x0000_s1026" style="position:absolute;left:0;text-align:left;margin-left:-25.9pt;margin-top:7.75pt;width:502.2pt;height:31.8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" filled="f" stroked="f">
                      <v:path arrowok="t"/>
                      <v:textbox>
                        <w:txbxContent>
                          <w:p w:rsidR="00704F28" w:rsidRDefault="007211BB">
                            <w:pPr>
                              <w:jc w:val="center"/>
                              <w:rPr>
                                <w:color w:val="215868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215868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ИНФОРМАЦИОННОЕ ПИСЬМО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04F28" w:rsidRDefault="00704F28">
            <w:pPr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704F28" w:rsidRDefault="007211BB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</w:t>
            </w:r>
          </w:p>
        </w:tc>
      </w:tr>
      <w:tr w:rsidR="00704F28">
        <w:trPr>
          <w:trHeight w:val="1489"/>
        </w:trPr>
        <w:tc>
          <w:tcPr>
            <w:tcW w:w="236" w:type="dxa"/>
          </w:tcPr>
          <w:p w:rsidR="00704F28" w:rsidRDefault="00704F28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9862" w:type="dxa"/>
          </w:tcPr>
          <w:p w:rsidR="00704F28" w:rsidRDefault="00704F28">
            <w:pPr>
              <w:outlineLvl w:val="0"/>
              <w:rPr>
                <w:b/>
                <w:lang w:val="be-BY"/>
              </w:rPr>
            </w:pPr>
          </w:p>
          <w:p w:rsidR="00704F28" w:rsidRDefault="00704F28">
            <w:pPr>
              <w:outlineLvl w:val="0"/>
              <w:rPr>
                <w:b/>
                <w:sz w:val="10"/>
                <w:lang w:val="be-BY"/>
              </w:rPr>
            </w:pPr>
          </w:p>
          <w:p w:rsidR="00704F28" w:rsidRDefault="007211B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Приглашаем Вас принять участие</w:t>
            </w:r>
          </w:p>
          <w:p w:rsidR="00704F28" w:rsidRDefault="007211B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международной конференции </w:t>
            </w:r>
          </w:p>
          <w:p w:rsidR="00704F28" w:rsidRDefault="00721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«Технологии современного образования»</w:t>
            </w:r>
          </w:p>
          <w:p w:rsidR="00D86E34" w:rsidRDefault="00D86E34" w:rsidP="00D86E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конференции </w:t>
            </w:r>
            <w:r w:rsidRPr="00F625FA">
              <w:rPr>
                <w:b/>
                <w:sz w:val="28"/>
                <w:szCs w:val="28"/>
              </w:rPr>
              <w:t>бесплатное</w:t>
            </w:r>
            <w:r>
              <w:rPr>
                <w:sz w:val="28"/>
                <w:szCs w:val="28"/>
              </w:rPr>
              <w:t>.</w:t>
            </w:r>
          </w:p>
          <w:p w:rsidR="00704F28" w:rsidRDefault="00704F28">
            <w:pPr>
              <w:rPr>
                <w:b/>
                <w:sz w:val="28"/>
                <w:szCs w:val="28"/>
              </w:rPr>
            </w:pPr>
          </w:p>
          <w:p w:rsidR="00704F28" w:rsidRDefault="00721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24-25 октября 2024 года</w:t>
            </w:r>
          </w:p>
          <w:p w:rsidR="00704F28" w:rsidRDefault="00721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 Минск</w:t>
            </w:r>
          </w:p>
          <w:p w:rsidR="00704F28" w:rsidRDefault="00704F28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704F28" w:rsidRDefault="007211B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Тематические секции конференции:</w:t>
            </w:r>
          </w:p>
          <w:p w:rsidR="00704F28" w:rsidRDefault="007211BB">
            <w:pPr>
              <w:numPr>
                <w:ilvl w:val="0"/>
                <w:numId w:val="1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Методология современных информационных технологий.</w:t>
            </w:r>
          </w:p>
          <w:p w:rsidR="00704F28" w:rsidRDefault="007211BB">
            <w:pPr>
              <w:numPr>
                <w:ilvl w:val="0"/>
                <w:numId w:val="1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Профессиональное обучение и педагогика.</w:t>
            </w:r>
          </w:p>
          <w:p w:rsidR="00704F28" w:rsidRDefault="007211BB">
            <w:pPr>
              <w:numPr>
                <w:ilvl w:val="0"/>
                <w:numId w:val="1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Психология.</w:t>
            </w:r>
          </w:p>
          <w:p w:rsidR="00704F28" w:rsidRDefault="007211BB">
            <w:pPr>
              <w:numPr>
                <w:ilvl w:val="0"/>
                <w:numId w:val="1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Современные материалы и технологии.</w:t>
            </w:r>
          </w:p>
          <w:p w:rsidR="00704F28" w:rsidRDefault="007211BB">
            <w:pPr>
              <w:numPr>
                <w:ilvl w:val="0"/>
                <w:numId w:val="1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Семантика и прагматика текста и языковых единиц в новом лингвистическом пространстве.</w:t>
            </w:r>
          </w:p>
          <w:p w:rsidR="00704F28" w:rsidRDefault="007211BB">
            <w:pPr>
              <w:numPr>
                <w:ilvl w:val="0"/>
                <w:numId w:val="1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Современные тенденции в теории и практике преподавания языков.</w:t>
            </w:r>
          </w:p>
          <w:p w:rsidR="00704F28" w:rsidRDefault="007211BB">
            <w:pPr>
              <w:pStyle w:val="a3"/>
              <w:numPr>
                <w:ilvl w:val="0"/>
                <w:numId w:val="1"/>
              </w:numPr>
              <w:spacing w:after="200" w:line="276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Информационные технологии в науке и производстве</w:t>
            </w:r>
          </w:p>
          <w:p w:rsidR="00704F28" w:rsidRDefault="007211BB">
            <w:pPr>
              <w:pStyle w:val="a3"/>
              <w:numPr>
                <w:ilvl w:val="0"/>
                <w:numId w:val="1"/>
              </w:numPr>
              <w:spacing w:after="200" w:line="276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Дистанционное обучение в техническом вузе: технологии, управление и имплементация</w:t>
            </w:r>
          </w:p>
          <w:p w:rsidR="00704F28" w:rsidRDefault="007211BB">
            <w:pPr>
              <w:pStyle w:val="a3"/>
              <w:numPr>
                <w:ilvl w:val="0"/>
                <w:numId w:val="1"/>
              </w:numPr>
              <w:spacing w:after="200" w:line="276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Инновационное развитие и предпринимательство</w:t>
            </w:r>
          </w:p>
          <w:p w:rsidR="00704F28" w:rsidRDefault="007211BB">
            <w:pPr>
              <w:pStyle w:val="a3"/>
              <w:numPr>
                <w:ilvl w:val="0"/>
                <w:numId w:val="1"/>
              </w:numPr>
              <w:spacing w:after="200" w:line="276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Непрерывная система образования «Школа – Университет». Инновации и перспективы</w:t>
            </w:r>
          </w:p>
          <w:p w:rsidR="00704F28" w:rsidRDefault="007211BB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>
                      <wp:simplePos x="0" y="0"/>
                      <wp:positionH relativeFrom="column">
                        <wp:posOffset>-286385</wp:posOffset>
                      </wp:positionH>
                      <wp:positionV relativeFrom="paragraph">
                        <wp:posOffset>172085</wp:posOffset>
                      </wp:positionV>
                      <wp:extent cx="6377940" cy="403860"/>
                      <wp:effectExtent l="0" t="0" r="0" b="0"/>
                      <wp:wrapNone/>
                      <wp:docPr id="1028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7940" cy="4038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04F28" w:rsidRDefault="007211BB">
                                  <w:pPr>
                                    <w:jc w:val="center"/>
                                    <w:rPr>
                                      <w:color w:val="215868"/>
                                      <w:sz w:val="36"/>
                                      <w:szCs w:val="36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215868"/>
                                      <w:sz w:val="36"/>
                                      <w:szCs w:val="36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Условия участия в конференции</w:t>
                                  </w:r>
                                </w:p>
                                <w:p w:rsidR="00704F28" w:rsidRDefault="00704F28">
                                  <w:pPr>
                                    <w:jc w:val="center"/>
                                    <w:rPr>
                                      <w:color w:val="215868"/>
                                      <w:sz w:val="36"/>
                                      <w:szCs w:val="36"/>
                                      <w:u w:val="single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Надпись 9" o:spid="_x0000_s1027" style="position:absolute;left:0;text-align:left;margin-left:-22.55pt;margin-top:13.55pt;width:502.2pt;height:31.8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" filled="f" stroked="f">
                      <v:path arrowok="t"/>
                      <v:textbox>
                        <w:txbxContent>
                          <w:p w:rsidR="00704F28" w:rsidRDefault="007211BB">
                            <w:pPr>
                              <w:jc w:val="center"/>
                              <w:rPr>
                                <w:color w:val="215868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215868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Условия участия в конференции</w:t>
                            </w:r>
                          </w:p>
                          <w:p w:rsidR="00704F28" w:rsidRDefault="00704F28">
                            <w:pPr>
                              <w:jc w:val="center"/>
                              <w:rPr>
                                <w:color w:val="215868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04F28" w:rsidRDefault="00704F28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704F28" w:rsidRDefault="00704F28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  <w:p w:rsidR="00704F28" w:rsidRDefault="00704F28">
            <w:pPr>
              <w:outlineLvl w:val="0"/>
              <w:rPr>
                <w:b/>
                <w:sz w:val="20"/>
                <w:szCs w:val="20"/>
                <w:lang w:val="be-BY"/>
              </w:rPr>
            </w:pPr>
          </w:p>
          <w:p w:rsidR="00704F28" w:rsidRDefault="007211BB">
            <w:pPr>
              <w:ind w:firstLine="257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be-BY"/>
              </w:rPr>
              <w:t xml:space="preserve">Форма проведения конференции: </w:t>
            </w:r>
            <w:r>
              <w:rPr>
                <w:sz w:val="28"/>
                <w:szCs w:val="28"/>
                <w:lang w:val="en-US"/>
              </w:rPr>
              <w:t>of</w:t>
            </w:r>
            <w:r w:rsidR="008B3EB0"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lang w:val="en-US"/>
              </w:rPr>
              <w:t>line</w:t>
            </w:r>
            <w:r>
              <w:rPr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704F28" w:rsidRDefault="00704F28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</w:rPr>
            </w:pPr>
          </w:p>
        </w:tc>
      </w:tr>
    </w:tbl>
    <w:p w:rsidR="00704F28" w:rsidRDefault="007211B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Рабочие языки конференции</w:t>
      </w:r>
      <w:r>
        <w:rPr>
          <w:sz w:val="28"/>
          <w:szCs w:val="28"/>
        </w:rPr>
        <w:t>: белорусский, русский, английский.</w:t>
      </w:r>
    </w:p>
    <w:p w:rsidR="00704F28" w:rsidRDefault="007211B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Участие в конференции: </w:t>
      </w:r>
      <w:r w:rsidR="00631AD6">
        <w:t>БЕСПЛАТНОЕ</w:t>
      </w:r>
      <w:r>
        <w:rPr>
          <w:sz w:val="28"/>
          <w:szCs w:val="28"/>
        </w:rPr>
        <w:t>.</w:t>
      </w:r>
    </w:p>
    <w:p w:rsidR="00704F28" w:rsidRDefault="00704F28">
      <w:pPr>
        <w:ind w:firstLine="709"/>
        <w:rPr>
          <w:sz w:val="28"/>
          <w:szCs w:val="28"/>
          <w:highlight w:val="yellow"/>
        </w:rPr>
      </w:pPr>
    </w:p>
    <w:p w:rsidR="00704F28" w:rsidRDefault="007211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Регистрационную карточку, материалы докладов и отсканированное платежное поручение следует направлять электронной почтой ответственному лицу за его секцию: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1. Методология современных информационных технологий (ответственный Евсеева Ольга Петровна, </w:t>
      </w:r>
      <w:r>
        <w:rPr>
          <w:i/>
          <w:sz w:val="28"/>
          <w:szCs w:val="28"/>
          <w:lang w:val="en-US"/>
        </w:rPr>
        <w:t>timp</w:t>
      </w:r>
      <w:r>
        <w:rPr>
          <w:i/>
          <w:sz w:val="28"/>
          <w:szCs w:val="28"/>
        </w:rPr>
        <w:t>@</w:t>
      </w:r>
      <w:r>
        <w:rPr>
          <w:i/>
          <w:sz w:val="28"/>
          <w:szCs w:val="28"/>
          <w:lang w:val="en-US"/>
        </w:rPr>
        <w:t>bntu</w:t>
      </w:r>
      <w:r>
        <w:rPr>
          <w:i/>
          <w:sz w:val="28"/>
          <w:szCs w:val="28"/>
        </w:rPr>
        <w:t>.</w:t>
      </w:r>
      <w:r>
        <w:rPr>
          <w:i/>
          <w:sz w:val="28"/>
          <w:szCs w:val="28"/>
          <w:lang w:val="en-US"/>
        </w:rPr>
        <w:t>by</w:t>
      </w:r>
      <w:r>
        <w:rPr>
          <w:i/>
          <w:sz w:val="28"/>
          <w:szCs w:val="28"/>
        </w:rPr>
        <w:t>).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2. Профессиональное обучение и педагогика (ответственный Лобач Александр Викторович, av.lobach@bntu.b</w:t>
      </w:r>
      <w:r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</w:rPr>
        <w:t>).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 Психология (ответственный Пуйман Сергей Александрович, p</w:t>
      </w:r>
      <w:r>
        <w:rPr>
          <w:i/>
          <w:sz w:val="28"/>
          <w:szCs w:val="28"/>
          <w:lang w:val="en-US"/>
        </w:rPr>
        <w:t>uymansa</w:t>
      </w:r>
      <w:r>
        <w:rPr>
          <w:i/>
          <w:sz w:val="28"/>
          <w:szCs w:val="28"/>
        </w:rPr>
        <w:t>@bntu.by).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4. Современные материалы и технологии (ответственный Мацкевич Эмиль Павлович, </w:t>
      </w:r>
      <w:hyperlink r:id="rId9" w:history="1">
        <w:r>
          <w:rPr>
            <w:rStyle w:val="a8"/>
            <w:i/>
            <w:color w:val="auto"/>
            <w:sz w:val="28"/>
            <w:szCs w:val="28"/>
          </w:rPr>
          <w:t>mackevichep@bntu.by</w:t>
        </w:r>
      </w:hyperlink>
      <w:r>
        <w:rPr>
          <w:i/>
          <w:sz w:val="28"/>
          <w:szCs w:val="28"/>
        </w:rPr>
        <w:t>).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5. Семантика и прагматика текста и языковых единиц в новом лингвистическом пространстве (ответственный Савицкая Ирина Владимировна, </w:t>
      </w:r>
      <w:r>
        <w:rPr>
          <w:i/>
          <w:sz w:val="28"/>
          <w:szCs w:val="28"/>
          <w:lang w:val="en-US"/>
        </w:rPr>
        <w:t>brl</w:t>
      </w:r>
      <w:r>
        <w:rPr>
          <w:i/>
          <w:sz w:val="28"/>
          <w:szCs w:val="28"/>
        </w:rPr>
        <w:t>@</w:t>
      </w:r>
      <w:r>
        <w:rPr>
          <w:i/>
          <w:sz w:val="28"/>
          <w:szCs w:val="28"/>
          <w:lang w:val="en-US"/>
        </w:rPr>
        <w:t>bntu</w:t>
      </w:r>
      <w:r>
        <w:rPr>
          <w:i/>
          <w:sz w:val="28"/>
          <w:szCs w:val="28"/>
        </w:rPr>
        <w:t>.</w:t>
      </w:r>
      <w:r>
        <w:rPr>
          <w:i/>
          <w:sz w:val="28"/>
          <w:szCs w:val="28"/>
          <w:lang w:val="en-US"/>
        </w:rPr>
        <w:t>by</w:t>
      </w:r>
      <w:r>
        <w:rPr>
          <w:i/>
          <w:sz w:val="28"/>
          <w:szCs w:val="28"/>
        </w:rPr>
        <w:t>).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6. Современные тенденции в теории и практике преподавания языков (ответственный Савицкая Ирина Владимировна, </w:t>
      </w:r>
      <w:hyperlink r:id="rId10" w:history="1">
        <w:r>
          <w:rPr>
            <w:rStyle w:val="a8"/>
            <w:i/>
            <w:color w:val="auto"/>
            <w:sz w:val="28"/>
            <w:szCs w:val="28"/>
            <w:lang w:val="en-US"/>
          </w:rPr>
          <w:t>brl</w:t>
        </w:r>
        <w:r>
          <w:rPr>
            <w:rStyle w:val="a8"/>
            <w:i/>
            <w:color w:val="auto"/>
            <w:sz w:val="28"/>
            <w:szCs w:val="28"/>
          </w:rPr>
          <w:t>@</w:t>
        </w:r>
        <w:r>
          <w:rPr>
            <w:rStyle w:val="a8"/>
            <w:i/>
            <w:color w:val="auto"/>
            <w:sz w:val="28"/>
            <w:szCs w:val="28"/>
            <w:lang w:val="en-US"/>
          </w:rPr>
          <w:t>bntu</w:t>
        </w:r>
        <w:r>
          <w:rPr>
            <w:rStyle w:val="a8"/>
            <w:i/>
            <w:color w:val="auto"/>
            <w:sz w:val="28"/>
            <w:szCs w:val="28"/>
          </w:rPr>
          <w:t>.</w:t>
        </w:r>
        <w:r>
          <w:rPr>
            <w:rStyle w:val="a8"/>
            <w:i/>
            <w:color w:val="auto"/>
            <w:sz w:val="28"/>
            <w:szCs w:val="28"/>
            <w:lang w:val="en-US"/>
          </w:rPr>
          <w:t>by</w:t>
        </w:r>
      </w:hyperlink>
      <w:r>
        <w:rPr>
          <w:i/>
          <w:sz w:val="28"/>
          <w:szCs w:val="28"/>
        </w:rPr>
        <w:t>).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7. Информационные технологии в науке и производстве (ответственная </w:t>
      </w:r>
      <w:proofErr w:type="spellStart"/>
      <w:r>
        <w:rPr>
          <w:i/>
          <w:sz w:val="28"/>
          <w:szCs w:val="28"/>
        </w:rPr>
        <w:t>Бояршинова</w:t>
      </w:r>
      <w:proofErr w:type="spellEnd"/>
      <w:r>
        <w:rPr>
          <w:i/>
          <w:sz w:val="28"/>
          <w:szCs w:val="28"/>
        </w:rPr>
        <w:t xml:space="preserve"> Оксана Александровна, </w:t>
      </w:r>
      <w:hyperlink r:id="rId11" w:history="1">
        <w:r>
          <w:rPr>
            <w:rStyle w:val="a8"/>
            <w:i/>
            <w:color w:val="auto"/>
            <w:sz w:val="28"/>
            <w:szCs w:val="28"/>
            <w:lang w:val="en-US"/>
          </w:rPr>
          <w:t>mido</w:t>
        </w:r>
        <w:r>
          <w:rPr>
            <w:rStyle w:val="a8"/>
            <w:i/>
            <w:color w:val="auto"/>
            <w:sz w:val="28"/>
            <w:szCs w:val="28"/>
          </w:rPr>
          <w:t>@</w:t>
        </w:r>
        <w:r>
          <w:rPr>
            <w:rStyle w:val="a8"/>
            <w:i/>
            <w:color w:val="auto"/>
            <w:sz w:val="28"/>
            <w:szCs w:val="28"/>
            <w:lang w:val="en-US"/>
          </w:rPr>
          <w:t>bntu</w:t>
        </w:r>
        <w:r>
          <w:rPr>
            <w:rStyle w:val="a8"/>
            <w:i/>
            <w:color w:val="auto"/>
            <w:sz w:val="28"/>
            <w:szCs w:val="28"/>
          </w:rPr>
          <w:t>.</w:t>
        </w:r>
        <w:r>
          <w:rPr>
            <w:rStyle w:val="a8"/>
            <w:i/>
            <w:color w:val="auto"/>
            <w:sz w:val="28"/>
            <w:szCs w:val="28"/>
            <w:lang w:val="en-US"/>
          </w:rPr>
          <w:t>by</w:t>
        </w:r>
      </w:hyperlink>
      <w:r>
        <w:rPr>
          <w:i/>
          <w:sz w:val="28"/>
          <w:szCs w:val="28"/>
        </w:rPr>
        <w:t>).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8. Дистанционное обучение в техническом вузе: технологии, управление и имплементация (ответственный </w:t>
      </w:r>
      <w:proofErr w:type="spellStart"/>
      <w:r>
        <w:rPr>
          <w:i/>
          <w:sz w:val="28"/>
          <w:szCs w:val="28"/>
        </w:rPr>
        <w:t>Сатиков</w:t>
      </w:r>
      <w:proofErr w:type="spellEnd"/>
      <w:r>
        <w:rPr>
          <w:i/>
          <w:sz w:val="28"/>
          <w:szCs w:val="28"/>
        </w:rPr>
        <w:t xml:space="preserve"> Игорь </w:t>
      </w:r>
      <w:proofErr w:type="spellStart"/>
      <w:r>
        <w:rPr>
          <w:i/>
          <w:sz w:val="28"/>
          <w:szCs w:val="28"/>
        </w:rPr>
        <w:t>Абузарович</w:t>
      </w:r>
      <w:proofErr w:type="spellEnd"/>
      <w:r>
        <w:rPr>
          <w:i/>
          <w:sz w:val="28"/>
          <w:szCs w:val="28"/>
        </w:rPr>
        <w:t xml:space="preserve">, </w:t>
      </w:r>
      <w:hyperlink r:id="rId12" w:history="1">
        <w:r>
          <w:rPr>
            <w:rStyle w:val="a8"/>
            <w:i/>
            <w:color w:val="auto"/>
            <w:sz w:val="28"/>
            <w:szCs w:val="28"/>
            <w:lang w:val="en-US"/>
          </w:rPr>
          <w:t>isatikov</w:t>
        </w:r>
        <w:r>
          <w:rPr>
            <w:rStyle w:val="a8"/>
            <w:i/>
            <w:color w:val="auto"/>
            <w:sz w:val="28"/>
            <w:szCs w:val="28"/>
          </w:rPr>
          <w:t>@</w:t>
        </w:r>
        <w:r>
          <w:rPr>
            <w:rStyle w:val="a8"/>
            <w:i/>
            <w:color w:val="auto"/>
            <w:sz w:val="28"/>
            <w:szCs w:val="28"/>
            <w:lang w:val="en-US"/>
          </w:rPr>
          <w:t>bntu</w:t>
        </w:r>
        <w:r>
          <w:rPr>
            <w:rStyle w:val="a8"/>
            <w:i/>
            <w:color w:val="auto"/>
            <w:sz w:val="28"/>
            <w:szCs w:val="28"/>
          </w:rPr>
          <w:t>.</w:t>
        </w:r>
        <w:r>
          <w:rPr>
            <w:rStyle w:val="a8"/>
            <w:i/>
            <w:color w:val="auto"/>
            <w:sz w:val="28"/>
            <w:szCs w:val="28"/>
            <w:lang w:val="en-US"/>
          </w:rPr>
          <w:t>by</w:t>
        </w:r>
      </w:hyperlink>
      <w:r>
        <w:rPr>
          <w:i/>
          <w:sz w:val="28"/>
          <w:szCs w:val="28"/>
        </w:rPr>
        <w:t>).</w:t>
      </w:r>
    </w:p>
    <w:p w:rsidR="00704F28" w:rsidRDefault="007211B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9. Инновационное развитие и предпринимательство (ответственная Лисица Екатерина Сергеевна, </w:t>
      </w:r>
      <w:hyperlink r:id="rId13" w:history="1">
        <w:r>
          <w:rPr>
            <w:rStyle w:val="a8"/>
            <w:i/>
            <w:color w:val="auto"/>
            <w:sz w:val="28"/>
            <w:szCs w:val="28"/>
            <w:lang w:val="en-US"/>
          </w:rPr>
          <w:t>mido</w:t>
        </w:r>
        <w:r>
          <w:rPr>
            <w:rStyle w:val="a8"/>
            <w:i/>
            <w:color w:val="auto"/>
            <w:sz w:val="28"/>
            <w:szCs w:val="28"/>
          </w:rPr>
          <w:t>@</w:t>
        </w:r>
        <w:r>
          <w:rPr>
            <w:rStyle w:val="a8"/>
            <w:i/>
            <w:color w:val="auto"/>
            <w:sz w:val="28"/>
            <w:szCs w:val="28"/>
            <w:lang w:val="en-US"/>
          </w:rPr>
          <w:t>bntu</w:t>
        </w:r>
        <w:r>
          <w:rPr>
            <w:rStyle w:val="a8"/>
            <w:i/>
            <w:color w:val="auto"/>
            <w:sz w:val="28"/>
            <w:szCs w:val="28"/>
          </w:rPr>
          <w:t>.</w:t>
        </w:r>
        <w:r>
          <w:rPr>
            <w:rStyle w:val="a8"/>
            <w:i/>
            <w:color w:val="auto"/>
            <w:sz w:val="28"/>
            <w:szCs w:val="28"/>
            <w:lang w:val="en-US"/>
          </w:rPr>
          <w:t>by</w:t>
        </w:r>
      </w:hyperlink>
      <w:r>
        <w:rPr>
          <w:i/>
          <w:sz w:val="28"/>
          <w:szCs w:val="28"/>
        </w:rPr>
        <w:t>).</w:t>
      </w:r>
    </w:p>
    <w:p w:rsidR="00704F28" w:rsidRDefault="007211BB">
      <w:pPr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10 Непрерывная система образования «Школа – Университет». Инновации и перспективы» (ответственный Садовская Наталья Эдуардовна, </w:t>
      </w:r>
      <w:r>
        <w:rPr>
          <w:i/>
          <w:iCs/>
          <w:sz w:val="28"/>
          <w:szCs w:val="28"/>
          <w:lang w:val="en-US"/>
        </w:rPr>
        <w:t>iifomobntu</w:t>
      </w:r>
      <w:r>
        <w:rPr>
          <w:i/>
          <w:iCs/>
          <w:sz w:val="28"/>
          <w:szCs w:val="28"/>
        </w:rPr>
        <w:t>@</w:t>
      </w:r>
      <w:r>
        <w:rPr>
          <w:i/>
          <w:iCs/>
          <w:sz w:val="28"/>
          <w:szCs w:val="28"/>
          <w:lang w:val="en-US"/>
        </w:rPr>
        <w:t>bntu</w:t>
      </w:r>
      <w:r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  <w:lang w:val="en-US"/>
        </w:rPr>
        <w:t>by</w:t>
      </w:r>
      <w:r>
        <w:rPr>
          <w:i/>
          <w:iCs/>
          <w:sz w:val="28"/>
          <w:szCs w:val="28"/>
        </w:rPr>
        <w:t>)</w:t>
      </w:r>
    </w:p>
    <w:p w:rsidR="00704F28" w:rsidRDefault="00704F28">
      <w:pPr>
        <w:ind w:firstLine="709"/>
        <w:jc w:val="both"/>
        <w:rPr>
          <w:i/>
          <w:sz w:val="28"/>
          <w:szCs w:val="28"/>
        </w:rPr>
      </w:pPr>
    </w:p>
    <w:p w:rsidR="00704F28" w:rsidRDefault="00704F28">
      <w:pPr>
        <w:jc w:val="both"/>
        <w:rPr>
          <w:sz w:val="28"/>
          <w:szCs w:val="28"/>
        </w:rPr>
      </w:pPr>
    </w:p>
    <w:p w:rsidR="00704F28" w:rsidRDefault="007211BB">
      <w:pPr>
        <w:pStyle w:val="2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Для участия в конференции необходимо </w:t>
      </w:r>
      <w:r>
        <w:rPr>
          <w:szCs w:val="28"/>
        </w:rPr>
        <w:t xml:space="preserve">до 20 октября 2024 г. </w:t>
      </w:r>
      <w:r>
        <w:rPr>
          <w:b w:val="0"/>
          <w:szCs w:val="28"/>
        </w:rPr>
        <w:t>прикрепить</w:t>
      </w:r>
      <w:r>
        <w:rPr>
          <w:szCs w:val="28"/>
        </w:rPr>
        <w:t xml:space="preserve"> </w:t>
      </w:r>
      <w:r>
        <w:rPr>
          <w:b w:val="0"/>
          <w:szCs w:val="28"/>
        </w:rPr>
        <w:t xml:space="preserve">материалы доклада, регистрационную карточку и </w:t>
      </w:r>
      <w:r>
        <w:rPr>
          <w:b w:val="0"/>
          <w:i/>
          <w:szCs w:val="28"/>
        </w:rPr>
        <w:t xml:space="preserve">копию платежного поручения </w:t>
      </w:r>
      <w:r>
        <w:rPr>
          <w:b w:val="0"/>
          <w:szCs w:val="28"/>
        </w:rPr>
        <w:t xml:space="preserve">о перечислении организационного взноса. </w:t>
      </w:r>
    </w:p>
    <w:p w:rsidR="00704F28" w:rsidRDefault="00631AD6" w:rsidP="00631AD6">
      <w:pPr>
        <w:pStyle w:val="a3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Участие в конференции </w:t>
      </w:r>
      <w:r w:rsidRPr="00F625FA">
        <w:rPr>
          <w:b/>
          <w:sz w:val="28"/>
          <w:szCs w:val="28"/>
        </w:rPr>
        <w:t>бесплатное</w:t>
      </w:r>
      <w:r>
        <w:rPr>
          <w:sz w:val="28"/>
          <w:szCs w:val="28"/>
        </w:rPr>
        <w:t>.</w:t>
      </w:r>
    </w:p>
    <w:p w:rsidR="00704F28" w:rsidRDefault="007211B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конференции будет издан сборник научных статей. Доклады молодых ученых (студентов, магистрантов) выделяются в отдельный том.</w:t>
      </w:r>
      <w:r w:rsidRPr="004C3C3B">
        <w:rPr>
          <w:sz w:val="28"/>
          <w:szCs w:val="28"/>
        </w:rPr>
        <w:t xml:space="preserve"> </w:t>
      </w:r>
      <w:r>
        <w:rPr>
          <w:sz w:val="28"/>
          <w:szCs w:val="28"/>
        </w:rPr>
        <w:t>Сборник статей</w:t>
      </w:r>
      <w:r w:rsidR="004C3C3B">
        <w:rPr>
          <w:sz w:val="28"/>
          <w:szCs w:val="28"/>
        </w:rPr>
        <w:t xml:space="preserve"> </w:t>
      </w:r>
      <w:r>
        <w:rPr>
          <w:sz w:val="28"/>
          <w:szCs w:val="28"/>
        </w:rPr>
        <w:t>будет размещен в РИНЦ</w:t>
      </w:r>
      <w:r w:rsidRPr="004C3C3B">
        <w:rPr>
          <w:sz w:val="28"/>
          <w:szCs w:val="28"/>
        </w:rPr>
        <w:t>.</w:t>
      </w:r>
    </w:p>
    <w:p w:rsidR="00704F28" w:rsidRDefault="007211B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Проезд, питание и проживание участников конференции за счёт командирующих организаций.</w:t>
      </w:r>
    </w:p>
    <w:p w:rsidR="00704F28" w:rsidRDefault="00704F2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be-BY"/>
        </w:rPr>
      </w:pPr>
    </w:p>
    <w:p w:rsidR="00704F28" w:rsidRDefault="007211BB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  <w:lang w:eastAsia="be-BY"/>
        </w:rPr>
      </w:pPr>
      <w:r>
        <w:rPr>
          <w:b/>
          <w:sz w:val="28"/>
          <w:szCs w:val="28"/>
          <w:lang w:eastAsia="be-BY"/>
        </w:rPr>
        <w:t xml:space="preserve">ТРЕБОВАНИЯ К ОФОРМЛЕНИЮ МАТЕРИАЛОВ </w:t>
      </w:r>
    </w:p>
    <w:p w:rsidR="00704F28" w:rsidRDefault="00704F28">
      <w:pPr>
        <w:shd w:val="clear" w:color="auto" w:fill="FFFFFF"/>
        <w:autoSpaceDE w:val="0"/>
        <w:autoSpaceDN w:val="0"/>
        <w:adjustRightInd w:val="0"/>
        <w:jc w:val="center"/>
        <w:rPr>
          <w:b/>
          <w:sz w:val="20"/>
          <w:szCs w:val="28"/>
          <w:lang w:eastAsia="be-BY"/>
        </w:rPr>
      </w:pP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be-BY"/>
        </w:rPr>
        <w:t xml:space="preserve">Электронная </w:t>
      </w:r>
      <w:r>
        <w:rPr>
          <w:sz w:val="28"/>
          <w:szCs w:val="28"/>
        </w:rPr>
        <w:t>версия</w:t>
      </w:r>
      <w:r>
        <w:rPr>
          <w:sz w:val="28"/>
          <w:szCs w:val="28"/>
          <w:lang w:eastAsia="be-BY"/>
        </w:rPr>
        <w:t xml:space="preserve"> статьи должна быть оформлена в формате </w:t>
      </w:r>
      <w:r>
        <w:rPr>
          <w:sz w:val="28"/>
          <w:szCs w:val="28"/>
          <w:lang w:val="en-US" w:eastAsia="be-BY"/>
        </w:rPr>
        <w:t>Microsoft</w:t>
      </w:r>
      <w:r>
        <w:rPr>
          <w:sz w:val="28"/>
          <w:szCs w:val="28"/>
          <w:lang w:eastAsia="be-BY"/>
        </w:rPr>
        <w:t xml:space="preserve"> </w:t>
      </w:r>
      <w:r>
        <w:rPr>
          <w:sz w:val="28"/>
          <w:szCs w:val="28"/>
          <w:lang w:val="en-US" w:eastAsia="be-BY"/>
        </w:rPr>
        <w:t>Word</w:t>
      </w:r>
      <w:r>
        <w:rPr>
          <w:sz w:val="28"/>
          <w:szCs w:val="28"/>
          <w:lang w:eastAsia="be-BY"/>
        </w:rPr>
        <w:t xml:space="preserve">. </w:t>
      </w:r>
      <w:r>
        <w:rPr>
          <w:sz w:val="28"/>
          <w:szCs w:val="28"/>
        </w:rPr>
        <w:t>Названия файлов пишутся латиницей с указанием фамилии первого автора в названии, например, Sergeev_А_article.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eastAsia="be-BY"/>
        </w:rPr>
      </w:pPr>
      <w:r>
        <w:rPr>
          <w:b/>
          <w:sz w:val="28"/>
          <w:szCs w:val="28"/>
          <w:lang w:eastAsia="be-BY"/>
        </w:rPr>
        <w:t>Объем статьи</w:t>
      </w:r>
      <w:r>
        <w:rPr>
          <w:sz w:val="28"/>
          <w:szCs w:val="28"/>
          <w:lang w:eastAsia="be-BY"/>
        </w:rPr>
        <w:t xml:space="preserve">: </w:t>
      </w:r>
      <w:r>
        <w:rPr>
          <w:sz w:val="28"/>
          <w:szCs w:val="28"/>
        </w:rPr>
        <w:t>полное</w:t>
      </w:r>
      <w:r>
        <w:rPr>
          <w:sz w:val="28"/>
          <w:szCs w:val="28"/>
          <w:lang w:eastAsia="be-BY"/>
        </w:rPr>
        <w:t xml:space="preserve"> количество страниц формата </w:t>
      </w:r>
      <w:r>
        <w:rPr>
          <w:b/>
          <w:sz w:val="28"/>
          <w:szCs w:val="28"/>
          <w:lang w:eastAsia="be-BY"/>
        </w:rPr>
        <w:t>А5</w:t>
      </w:r>
      <w:r>
        <w:rPr>
          <w:sz w:val="28"/>
          <w:szCs w:val="28"/>
          <w:lang w:eastAsia="be-BY"/>
        </w:rPr>
        <w:t xml:space="preserve"> (148</w:t>
      </w:r>
      <w:r>
        <w:rPr>
          <w:sz w:val="28"/>
          <w:szCs w:val="28"/>
          <w:lang w:val="en-US" w:eastAsia="be-BY"/>
        </w:rPr>
        <w:t>x</w:t>
      </w:r>
      <w:r>
        <w:rPr>
          <w:sz w:val="28"/>
          <w:szCs w:val="28"/>
          <w:lang w:eastAsia="be-BY"/>
        </w:rPr>
        <w:t xml:space="preserve">210мм) 4 страницы машинописного текста (для молодых ученых), 7 страниц машинописного текста (для всех остальных категорий).Последняя страница статьи должна быть заполнена не менее 75 %. Страницы не нумеруются. Поля: верхнее – 1,8 см, нижнее – 2,2 </w:t>
      </w:r>
      <w:r>
        <w:rPr>
          <w:sz w:val="28"/>
          <w:szCs w:val="28"/>
          <w:lang w:val="en-US" w:eastAsia="be-BY"/>
        </w:rPr>
        <w:t>c</w:t>
      </w:r>
      <w:r>
        <w:rPr>
          <w:sz w:val="28"/>
          <w:szCs w:val="28"/>
          <w:lang w:eastAsia="be-BY"/>
        </w:rPr>
        <w:t>м, левое и правое – 1,7 см.</w:t>
      </w:r>
      <w:r>
        <w:rPr>
          <w:b/>
          <w:sz w:val="28"/>
          <w:szCs w:val="28"/>
          <w:lang w:eastAsia="be-BY"/>
        </w:rPr>
        <w:t xml:space="preserve"> Текст</w:t>
      </w:r>
      <w:r>
        <w:rPr>
          <w:sz w:val="28"/>
          <w:szCs w:val="28"/>
          <w:lang w:eastAsia="be-BY"/>
        </w:rPr>
        <w:t xml:space="preserve"> статьи набирается шрифтом </w:t>
      </w:r>
      <w:r>
        <w:rPr>
          <w:b/>
          <w:sz w:val="28"/>
          <w:szCs w:val="28"/>
          <w:lang w:val="en-US" w:eastAsia="be-BY"/>
        </w:rPr>
        <w:t>Times</w:t>
      </w:r>
      <w:r>
        <w:rPr>
          <w:b/>
          <w:sz w:val="28"/>
          <w:szCs w:val="28"/>
          <w:lang w:eastAsia="be-BY"/>
        </w:rPr>
        <w:t xml:space="preserve"> </w:t>
      </w:r>
      <w:r>
        <w:rPr>
          <w:b/>
          <w:sz w:val="28"/>
          <w:szCs w:val="28"/>
          <w:lang w:val="en-US" w:eastAsia="be-BY"/>
        </w:rPr>
        <w:t>New</w:t>
      </w:r>
      <w:r>
        <w:rPr>
          <w:b/>
          <w:sz w:val="28"/>
          <w:szCs w:val="28"/>
          <w:lang w:eastAsia="be-BY"/>
        </w:rPr>
        <w:t xml:space="preserve"> </w:t>
      </w:r>
      <w:r>
        <w:rPr>
          <w:b/>
          <w:sz w:val="28"/>
          <w:szCs w:val="28"/>
          <w:lang w:val="en-US" w:eastAsia="be-BY"/>
        </w:rPr>
        <w:t>Roman</w:t>
      </w:r>
      <w:r>
        <w:rPr>
          <w:b/>
          <w:sz w:val="28"/>
          <w:szCs w:val="28"/>
          <w:lang w:eastAsia="be-BY"/>
        </w:rPr>
        <w:t xml:space="preserve"> 11 пт</w:t>
      </w:r>
      <w:r>
        <w:rPr>
          <w:sz w:val="28"/>
          <w:szCs w:val="28"/>
          <w:lang w:eastAsia="be-BY"/>
        </w:rPr>
        <w:t xml:space="preserve"> (междустрочный интервал – одинарный) </w:t>
      </w:r>
      <w:r>
        <w:rPr>
          <w:b/>
          <w:bCs/>
          <w:sz w:val="28"/>
          <w:szCs w:val="28"/>
          <w:lang w:eastAsia="be-BY"/>
        </w:rPr>
        <w:t>с автоматической расстановкой переносов.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eastAsia="be-BY"/>
        </w:rPr>
      </w:pPr>
      <w:r>
        <w:rPr>
          <w:sz w:val="28"/>
          <w:szCs w:val="28"/>
          <w:lang w:eastAsia="be-BY"/>
        </w:rPr>
        <w:t xml:space="preserve">Обязательно указывается индекс публикации по универсальной десятичной классификации (УДК). Далее полужирным шрифтом печатается название статьи (без </w:t>
      </w:r>
      <w:r>
        <w:rPr>
          <w:sz w:val="28"/>
          <w:szCs w:val="28"/>
          <w:lang w:eastAsia="be-BY"/>
        </w:rPr>
        <w:lastRenderedPageBreak/>
        <w:t>переносов слов), через интервал указываются фамилии авторов (молодые ученые указывают также научного руководителя), затем полное название организации в соответствии со ссылкой автора. Выравнивание: УДК – по левому краю, название и авторы – по центру.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Далее через интервал следует </w:t>
      </w:r>
      <w:r>
        <w:rPr>
          <w:b/>
          <w:sz w:val="28"/>
          <w:szCs w:val="28"/>
          <w:lang w:eastAsia="uk-UA"/>
        </w:rPr>
        <w:t>аннотация</w:t>
      </w:r>
      <w:r>
        <w:rPr>
          <w:sz w:val="28"/>
          <w:szCs w:val="28"/>
          <w:lang w:eastAsia="uk-UA"/>
        </w:rPr>
        <w:t xml:space="preserve"> (3-4 строки). Затем через интервал печатается текст статьи. Выравнивание текста по ширине. Отступ первой строки 0,5см. 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В конце статьи через один интервал печатается список использованной литературы. Источники (в количестве не более пяти) должны быть оформлены в соответствии с требованиями ВАК. В обязательном порядке должны быть указаны ссылки на источники по тексту.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Таблицы набираются шрифтом 11пт. Каждая таблица должна иметь заголовок, быть пронумерована и упомянута в тексте. Рисунки должны быть пронумерованы, упомянуты в тексте, иметь подрисуночные подписи и объяснение значений всех условных обозначений (шрифт 10пт). Отсканированные рисунки и таблицы не допускаются. Формулы набираются с помощью инструмента </w:t>
      </w:r>
      <w:r>
        <w:rPr>
          <w:sz w:val="28"/>
          <w:szCs w:val="28"/>
          <w:lang w:val="en-US" w:eastAsia="uk-UA"/>
        </w:rPr>
        <w:t>Microsoft</w:t>
      </w:r>
      <w:r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val="en-US" w:eastAsia="uk-UA"/>
        </w:rPr>
        <w:t>Equation</w:t>
      </w:r>
      <w:r>
        <w:rPr>
          <w:sz w:val="28"/>
          <w:szCs w:val="28"/>
          <w:lang w:eastAsia="uk-UA"/>
        </w:rPr>
        <w:t xml:space="preserve"> и располагаются по центру страницы и нумеруются (номера выравниваются по правому краю). Латинские буквы набираются курсивом, греческие и русские – прямо.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Если по тексту встречается перечисление, то используется либо нумерация и точка в конце, либо тире и точка с запятой.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Оригинальность текста должна быть не менее 70%.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В сборник будут включены доклады соответствующие научным направлениям конференции, требованиям к оформлению и прошедшие проверку на оригинальность.</w:t>
      </w:r>
    </w:p>
    <w:p w:rsidR="00704F28" w:rsidRDefault="007211B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Оргкомитет оставляет за собой право отказать в публикации авторам при несоответствии присланных статей тематике конференции, низком качестве материалов, обнаружении плагиата, нарушении требований к оформлению, срокам подачи заявки.</w:t>
      </w:r>
    </w:p>
    <w:p w:rsidR="00704F28" w:rsidRDefault="00704F28">
      <w:pPr>
        <w:spacing w:line="235" w:lineRule="auto"/>
        <w:ind w:firstLine="709"/>
        <w:jc w:val="both"/>
        <w:rPr>
          <w:b/>
          <w:sz w:val="28"/>
          <w:szCs w:val="28"/>
        </w:rPr>
      </w:pPr>
    </w:p>
    <w:p w:rsidR="00704F28" w:rsidRDefault="007211BB">
      <w:pPr>
        <w:spacing w:line="235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Программный(организационный) комитет конференции: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Якушенко К.В. – проректор по научной работе БНТУ, д.</w:t>
      </w:r>
      <w:r>
        <w:rPr>
          <w:color w:val="000000"/>
          <w:sz w:val="28"/>
          <w:szCs w:val="28"/>
        </w:rPr>
        <w:t>э.н.</w:t>
      </w:r>
      <w:r>
        <w:rPr>
          <w:sz w:val="28"/>
          <w:szCs w:val="28"/>
        </w:rPr>
        <w:t>, доцент, председатель;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Дробыш А.А. – декан инженерно-педагогического факультета БНТУ, к.т.н., доцент.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организационного комитета: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Романова А.М. – зав. кафедрой «Профессиональное обучение и педагогика» БНТУ, к.п.н.;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Корнеев С.В. </w:t>
      </w:r>
      <w:r>
        <w:rPr>
          <w:sz w:val="28"/>
          <w:szCs w:val="28"/>
        </w:rPr>
        <w:t>– зав. кафедрой «Вакуумная и компрессорная техника» БНТУ, к.т.н., доцент;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Шершнева Т.В. – зав. кафедрой «Психология» БНТУ, к.психол.н., доцент;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Азаров С.М. – профессор кафедры «Технология и методика преподавания» БНТУ, д.т.н.;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Федоров В</w:t>
      </w:r>
      <w:r w:rsidRPr="004C3C3B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4C3C3B">
        <w:rPr>
          <w:sz w:val="28"/>
          <w:szCs w:val="28"/>
        </w:rPr>
        <w:t xml:space="preserve">. </w:t>
      </w:r>
      <w:r w:rsidR="006369B8">
        <w:rPr>
          <w:sz w:val="28"/>
          <w:szCs w:val="28"/>
        </w:rPr>
        <w:t xml:space="preserve">  </w:t>
      </w:r>
      <w:r w:rsidRPr="004C3C3B">
        <w:rPr>
          <w:sz w:val="28"/>
          <w:szCs w:val="28"/>
        </w:rPr>
        <w:t>–</w:t>
      </w:r>
      <w:r>
        <w:rPr>
          <w:sz w:val="28"/>
          <w:szCs w:val="28"/>
        </w:rPr>
        <w:t xml:space="preserve"> директор научно-образовательного центра профессионально-педагогического образования</w:t>
      </w:r>
      <w:r w:rsidRPr="004C3C3B">
        <w:rPr>
          <w:sz w:val="28"/>
          <w:szCs w:val="28"/>
        </w:rPr>
        <w:t xml:space="preserve"> ФГАОУ ВО «Российский государственный профессионально-педагогический университет», </w:t>
      </w:r>
      <w:proofErr w:type="spellStart"/>
      <w:r>
        <w:rPr>
          <w:sz w:val="28"/>
          <w:szCs w:val="28"/>
        </w:rPr>
        <w:t>д</w:t>
      </w:r>
      <w:r w:rsidRPr="004C3C3B">
        <w:rPr>
          <w:sz w:val="28"/>
          <w:szCs w:val="28"/>
        </w:rPr>
        <w:t>.</w:t>
      </w:r>
      <w:r>
        <w:rPr>
          <w:sz w:val="28"/>
          <w:szCs w:val="28"/>
        </w:rPr>
        <w:t>п</w:t>
      </w:r>
      <w:r w:rsidRPr="004C3C3B">
        <w:rPr>
          <w:sz w:val="28"/>
          <w:szCs w:val="28"/>
        </w:rPr>
        <w:t>.</w:t>
      </w:r>
      <w:r>
        <w:rPr>
          <w:sz w:val="28"/>
          <w:szCs w:val="28"/>
        </w:rPr>
        <w:t>н</w:t>
      </w:r>
      <w:proofErr w:type="spellEnd"/>
      <w:r w:rsidRPr="004C3C3B"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профссор</w:t>
      </w:r>
      <w:proofErr w:type="spellEnd"/>
      <w:r w:rsidRPr="004C3C3B">
        <w:rPr>
          <w:sz w:val="28"/>
          <w:szCs w:val="28"/>
        </w:rPr>
        <w:t>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Михасик Е.И. – ответственный по научной работе на ИПФ, ст. преподаватель кафедры «Технология и методика преподавания» БНТУ;</w:t>
      </w:r>
    </w:p>
    <w:p w:rsidR="004C3C3B" w:rsidRDefault="004C3C3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proofErr w:type="spellStart"/>
      <w:r w:rsidRPr="004C3C3B">
        <w:rPr>
          <w:sz w:val="28"/>
          <w:szCs w:val="28"/>
        </w:rPr>
        <w:t>Мирсанов</w:t>
      </w:r>
      <w:proofErr w:type="spellEnd"/>
      <w:r w:rsidRPr="004C3C3B">
        <w:rPr>
          <w:sz w:val="28"/>
          <w:szCs w:val="28"/>
        </w:rPr>
        <w:t xml:space="preserve"> У</w:t>
      </w:r>
      <w:r>
        <w:rPr>
          <w:sz w:val="28"/>
          <w:szCs w:val="28"/>
        </w:rPr>
        <w:t>.</w:t>
      </w:r>
      <w:r w:rsidRPr="004C3C3B">
        <w:rPr>
          <w:sz w:val="28"/>
          <w:szCs w:val="28"/>
        </w:rPr>
        <w:t xml:space="preserve"> М</w:t>
      </w:r>
      <w:r>
        <w:rPr>
          <w:sz w:val="28"/>
          <w:szCs w:val="28"/>
        </w:rPr>
        <w:t>.</w:t>
      </w:r>
      <w:r w:rsidRPr="004C3C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4C3C3B">
        <w:rPr>
          <w:sz w:val="28"/>
          <w:szCs w:val="28"/>
        </w:rPr>
        <w:t xml:space="preserve">проректор по учебной работе </w:t>
      </w:r>
      <w:proofErr w:type="spellStart"/>
      <w:r w:rsidRPr="004C3C3B">
        <w:rPr>
          <w:sz w:val="28"/>
          <w:szCs w:val="28"/>
        </w:rPr>
        <w:t>Навоийского</w:t>
      </w:r>
      <w:proofErr w:type="spellEnd"/>
      <w:r w:rsidRPr="004C3C3B">
        <w:rPr>
          <w:sz w:val="28"/>
          <w:szCs w:val="28"/>
        </w:rPr>
        <w:t xml:space="preserve"> государственного педагогического института, </w:t>
      </w:r>
      <w:proofErr w:type="spellStart"/>
      <w:r w:rsidRPr="004C3C3B">
        <w:rPr>
          <w:sz w:val="28"/>
          <w:szCs w:val="28"/>
        </w:rPr>
        <w:t>д.п.н</w:t>
      </w:r>
      <w:proofErr w:type="spellEnd"/>
      <w:r w:rsidRPr="004C3C3B">
        <w:rPr>
          <w:sz w:val="28"/>
          <w:szCs w:val="28"/>
        </w:rPr>
        <w:t>., доцент</w:t>
      </w:r>
      <w:r>
        <w:rPr>
          <w:sz w:val="28"/>
          <w:szCs w:val="28"/>
        </w:rPr>
        <w:t>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 w:rsidRPr="004C3C3B">
        <w:rPr>
          <w:sz w:val="28"/>
          <w:szCs w:val="28"/>
        </w:rPr>
        <w:t xml:space="preserve">Маннанов У.В. – начальник отдела по международным связям и протоколу Ташкентского государственного технического университета </w:t>
      </w:r>
      <w:proofErr w:type="spellStart"/>
      <w:r w:rsidRPr="004C3C3B">
        <w:rPr>
          <w:sz w:val="28"/>
          <w:szCs w:val="28"/>
        </w:rPr>
        <w:t>им.И.Каримова</w:t>
      </w:r>
      <w:proofErr w:type="spellEnd"/>
      <w:r w:rsidRPr="004C3C3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C3C3B">
        <w:rPr>
          <w:sz w:val="28"/>
          <w:szCs w:val="28"/>
        </w:rPr>
        <w:t>д.т.н., профессор, почетный профессор БНТУ;</w:t>
      </w:r>
    </w:p>
    <w:p w:rsidR="00946423" w:rsidRDefault="00946423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Сичинава</w:t>
      </w:r>
      <w:proofErr w:type="spellEnd"/>
      <w:r>
        <w:rPr>
          <w:sz w:val="28"/>
          <w:szCs w:val="28"/>
        </w:rPr>
        <w:t xml:space="preserve"> А. – д</w:t>
      </w:r>
      <w:r w:rsidRPr="00946423">
        <w:rPr>
          <w:sz w:val="28"/>
          <w:szCs w:val="28"/>
        </w:rPr>
        <w:t xml:space="preserve">екан факультета инженерной экономики, </w:t>
      </w:r>
      <w:proofErr w:type="spellStart"/>
      <w:r w:rsidRPr="00946423">
        <w:rPr>
          <w:sz w:val="28"/>
          <w:szCs w:val="28"/>
        </w:rPr>
        <w:t>медиатехнологий</w:t>
      </w:r>
      <w:proofErr w:type="spellEnd"/>
      <w:r w:rsidRPr="00946423">
        <w:rPr>
          <w:sz w:val="28"/>
          <w:szCs w:val="28"/>
        </w:rPr>
        <w:t xml:space="preserve"> и социальных наук Грузинского технического  университета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д.э.н</w:t>
      </w:r>
      <w:proofErr w:type="spellEnd"/>
      <w:r>
        <w:rPr>
          <w:sz w:val="28"/>
          <w:szCs w:val="28"/>
        </w:rPr>
        <w:t>, профессор;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Афанасьева Н.А. – директор Института интегрированных форм обучения и мониторинга образования БНТУ, к.т.н., доцент;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Будько И.В. – зав. кафедрой «Белорусский и русский языки» БНТУ, к.ф.н., доцент;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Седнина М.А. – директор Международного института дистанционного образования БНТУ;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Бояршинова О.А. – доцент кафедры «Информационные системы и технологии», к. физ.-мат.н., доцент;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Лисица Е.С. – доцент кафедры «Информационные системы и технологии» БНТУ, к.э.н., доцент;</w:t>
      </w:r>
    </w:p>
    <w:p w:rsidR="00704F28" w:rsidRDefault="007211BB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Сатиков И.А. – ответственный по научной работе МИДО, ведущий специалист, </w:t>
      </w:r>
    </w:p>
    <w:p w:rsidR="00704F28" w:rsidRDefault="007211BB">
      <w:pPr>
        <w:pStyle w:val="af1"/>
        <w:spacing w:after="0"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к. физ.-мат.н., доцент.</w:t>
      </w:r>
    </w:p>
    <w:p w:rsidR="00631AD6" w:rsidRDefault="00631AD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04F28" w:rsidRDefault="00704F28">
      <w:pPr>
        <w:pStyle w:val="af1"/>
        <w:spacing w:after="0" w:line="360" w:lineRule="exact"/>
        <w:ind w:firstLine="709"/>
        <w:jc w:val="both"/>
        <w:rPr>
          <w:sz w:val="28"/>
          <w:szCs w:val="28"/>
        </w:rPr>
      </w:pPr>
    </w:p>
    <w:p w:rsidR="00704F28" w:rsidRDefault="00704F28">
      <w:pPr>
        <w:pStyle w:val="ReturnAddress"/>
        <w:rPr>
          <w:rFonts w:ascii="Times New Roman" w:hAnsi="Times New Roman"/>
          <w:b/>
          <w:sz w:val="28"/>
          <w:szCs w:val="28"/>
        </w:rPr>
      </w:pPr>
    </w:p>
    <w:p w:rsidR="00704F28" w:rsidRDefault="007211BB">
      <w:pPr>
        <w:pStyle w:val="ReturnAddress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Регистрационная карточка участника </w:t>
      </w:r>
    </w:p>
    <w:p w:rsidR="00704F28" w:rsidRDefault="007211B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международной конференции </w:t>
      </w:r>
    </w:p>
    <w:p w:rsidR="00704F28" w:rsidRDefault="007211BB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«Технологии современного образования»</w:t>
      </w:r>
    </w:p>
    <w:p w:rsidR="00704F28" w:rsidRDefault="007211BB">
      <w:pPr>
        <w:tabs>
          <w:tab w:val="left" w:pos="42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24-25 октября 2024 года</w:t>
      </w:r>
    </w:p>
    <w:p w:rsidR="00704F28" w:rsidRDefault="007211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Минск</w:t>
      </w:r>
    </w:p>
    <w:tbl>
      <w:tblPr>
        <w:tblW w:w="13246" w:type="dxa"/>
        <w:tblLook w:val="01E0" w:firstRow="1" w:lastRow="1" w:firstColumn="1" w:lastColumn="1" w:noHBand="0" w:noVBand="0"/>
      </w:tblPr>
      <w:tblGrid>
        <w:gridCol w:w="8789"/>
        <w:gridCol w:w="4457"/>
      </w:tblGrid>
      <w:tr w:rsidR="00704F28">
        <w:tc>
          <w:tcPr>
            <w:tcW w:w="8789" w:type="dxa"/>
            <w:shd w:val="clear" w:color="auto" w:fill="auto"/>
          </w:tcPr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Ф.И.О. ________________________________________</w:t>
            </w:r>
          </w:p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Ученая степень, звание ___________________________</w:t>
            </w: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F28">
        <w:tc>
          <w:tcPr>
            <w:tcW w:w="8789" w:type="dxa"/>
            <w:shd w:val="clear" w:color="auto" w:fill="auto"/>
          </w:tcPr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Предполагаемая секция __________________________</w:t>
            </w: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F28">
        <w:tc>
          <w:tcPr>
            <w:tcW w:w="8789" w:type="dxa"/>
            <w:shd w:val="clear" w:color="auto" w:fill="auto"/>
          </w:tcPr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доклада ___________________________________</w:t>
            </w: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F28">
        <w:tc>
          <w:tcPr>
            <w:tcW w:w="8789" w:type="dxa"/>
            <w:shd w:val="clear" w:color="auto" w:fill="auto"/>
          </w:tcPr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____________________________________</w:t>
            </w:r>
          </w:p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Ф.И.О. научного руководителя_______________________ </w:t>
            </w: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F28">
        <w:tc>
          <w:tcPr>
            <w:tcW w:w="8789" w:type="dxa"/>
            <w:shd w:val="clear" w:color="auto" w:fill="auto"/>
          </w:tcPr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Ученая степень, звание ___________________________</w:t>
            </w: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F28">
        <w:tc>
          <w:tcPr>
            <w:tcW w:w="8789" w:type="dxa"/>
            <w:shd w:val="clear" w:color="auto" w:fill="auto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F28">
        <w:tc>
          <w:tcPr>
            <w:tcW w:w="8789" w:type="dxa"/>
            <w:shd w:val="clear" w:color="auto" w:fill="auto"/>
          </w:tcPr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Почтовый адрес, моб.телефон, e-mail _______________</w:t>
            </w: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F28">
        <w:tc>
          <w:tcPr>
            <w:tcW w:w="8789" w:type="dxa"/>
            <w:shd w:val="clear" w:color="auto" w:fill="auto"/>
          </w:tcPr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показу иллюстративного материала ____</w:t>
            </w: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4F28">
        <w:tc>
          <w:tcPr>
            <w:tcW w:w="8789" w:type="dxa"/>
            <w:shd w:val="clear" w:color="auto" w:fill="auto"/>
          </w:tcPr>
          <w:p w:rsidR="00704F28" w:rsidRDefault="007211BB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высылки электронной версии сборника _______</w:t>
            </w:r>
          </w:p>
        </w:tc>
        <w:tc>
          <w:tcPr>
            <w:tcW w:w="4457" w:type="dxa"/>
          </w:tcPr>
          <w:p w:rsidR="00704F28" w:rsidRDefault="00704F28">
            <w:pPr>
              <w:pStyle w:val="ReturnAddress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04F28" w:rsidRDefault="007211BB">
      <w:pPr>
        <w:pStyle w:val="ReturnAddress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</w:t>
      </w:r>
    </w:p>
    <w:p w:rsidR="00704F28" w:rsidRDefault="007211BB">
      <w:pPr>
        <w:pStyle w:val="ReturnAddress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ФИО</w:t>
      </w:r>
    </w:p>
    <w:p w:rsidR="00704F28" w:rsidRDefault="00704F28">
      <w:pPr>
        <w:rPr>
          <w:sz w:val="28"/>
          <w:szCs w:val="28"/>
        </w:rPr>
      </w:pPr>
    </w:p>
    <w:p w:rsidR="00704F28" w:rsidRDefault="007211BB">
      <w:pPr>
        <w:spacing w:after="200" w:line="276" w:lineRule="auto"/>
        <w:rPr>
          <w:b/>
          <w:noProof/>
          <w:color w:val="000000"/>
          <w:spacing w:val="7"/>
          <w:sz w:val="28"/>
          <w:szCs w:val="28"/>
        </w:rPr>
      </w:pPr>
      <w:r>
        <w:rPr>
          <w:b/>
          <w:noProof/>
          <w:color w:val="000000"/>
          <w:spacing w:val="7"/>
          <w:sz w:val="28"/>
          <w:szCs w:val="28"/>
        </w:rPr>
        <w:br w:type="page"/>
      </w:r>
    </w:p>
    <w:p w:rsidR="00704F28" w:rsidRDefault="007211BB">
      <w:pPr>
        <w:jc w:val="center"/>
        <w:rPr>
          <w:b/>
          <w:sz w:val="28"/>
          <w:szCs w:val="28"/>
        </w:rPr>
      </w:pPr>
      <w:r>
        <w:rPr>
          <w:b/>
          <w:noProof/>
          <w:color w:val="000000"/>
          <w:spacing w:val="7"/>
          <w:sz w:val="28"/>
          <w:szCs w:val="28"/>
        </w:rPr>
        <w:lastRenderedPageBreak/>
        <w:t>Образец оформления статьи</w:t>
      </w:r>
    </w:p>
    <w:p w:rsidR="00704F28" w:rsidRDefault="007211BB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  <w:lang w:eastAsia="uk-UA"/>
        </w:rPr>
      </w:pPr>
      <w:r>
        <w:rPr>
          <w:b/>
          <w:noProof/>
          <w:color w:val="000000"/>
          <w:spacing w:val="7"/>
          <w:sz w:val="28"/>
          <w:szCs w:val="28"/>
          <w:highlight w:val="yellow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243205</wp:posOffset>
                </wp:positionV>
                <wp:extent cx="6484620" cy="7117080"/>
                <wp:effectExtent l="0" t="0" r="11430" b="26669"/>
                <wp:wrapTopAndBottom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4620" cy="711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04F28" w:rsidRDefault="007211BB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rPr>
                                <w:i/>
                                <w:iCs/>
                                <w:sz w:val="22"/>
                                <w:szCs w:val="22"/>
                                <w:lang w:eastAsia="be-BY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УДК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378.091</w:t>
                            </w:r>
                          </w:p>
                          <w:p w:rsidR="00704F28" w:rsidRDefault="007211BB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>К вопросу формирования контингента технического вуза</w:t>
                            </w:r>
                          </w:p>
                          <w:p w:rsidR="00704F28" w:rsidRDefault="00704F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sz w:val="22"/>
                                <w:szCs w:val="22"/>
                                <w:lang w:eastAsia="be-BY"/>
                              </w:rPr>
                            </w:pPr>
                          </w:p>
                          <w:p w:rsidR="00704F28" w:rsidRDefault="007211BB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eastAsia="be-BY"/>
                              </w:rPr>
                              <w:t>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>Петров А. И., студент,</w:t>
                            </w:r>
                          </w:p>
                          <w:p w:rsidR="00704F28" w:rsidRDefault="007211BB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vertAlign w:val="superscript"/>
                                <w:lang w:eastAsia="be-BY"/>
                              </w:rPr>
                              <w:t>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eastAsia="be-BY"/>
                              </w:rPr>
                              <w:t xml:space="preserve">Сидоров И. И., магистрант </w:t>
                            </w:r>
                          </w:p>
                          <w:p w:rsidR="00704F28" w:rsidRDefault="007211BB">
                            <w:pPr>
                              <w:shd w:val="clear" w:color="auto" w:fill="FFFFFF"/>
                              <w:ind w:firstLine="284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Белорусский национальный технический университет</w:t>
                            </w:r>
                          </w:p>
                          <w:p w:rsidR="00704F28" w:rsidRDefault="007211BB">
                            <w:pPr>
                              <w:shd w:val="clear" w:color="auto" w:fill="FFFFFF"/>
                              <w:ind w:firstLine="284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Минск, Республика Беларусь;</w:t>
                            </w:r>
                          </w:p>
                          <w:p w:rsidR="00704F28" w:rsidRDefault="007211BB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Санкт - Петербургский политехнический университет 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br/>
                              <w:t>Санкт-Петербург, Российская Федерация</w:t>
                            </w:r>
                          </w:p>
                          <w:p w:rsidR="00704F28" w:rsidRDefault="007211BB">
                            <w:pPr>
                              <w:jc w:val="center"/>
                              <w:rPr>
                                <w:i/>
                                <w:spacing w:val="-8"/>
                              </w:rPr>
                            </w:pPr>
                            <w:r>
                              <w:rPr>
                                <w:i/>
                                <w:spacing w:val="-8"/>
                              </w:rPr>
                              <w:t>Научный руководитель: к. т. н., доцент Иванов А. М.</w:t>
                            </w:r>
                          </w:p>
                          <w:p w:rsidR="00704F28" w:rsidRDefault="00704F28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center"/>
                              <w:rPr>
                                <w:i/>
                                <w:lang w:eastAsia="be-BY"/>
                              </w:rPr>
                            </w:pPr>
                          </w:p>
                          <w:p w:rsidR="00704F28" w:rsidRDefault="007211BB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both"/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Аннотация</w:t>
                            </w: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04F28" w:rsidRDefault="007211BB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ind w:firstLine="284"/>
                              <w:jc w:val="both"/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Рассматриваются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проблемы обеспечения качества инженерного образования. </w:t>
                            </w: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>Показана необходимость формирования у студентов технического вуза не только профессиональной компетентности, но и развития у них профессиональных качеств инженера при изучении математических дисциплин.</w:t>
                            </w:r>
                          </w:p>
                          <w:p w:rsidR="00704F28" w:rsidRDefault="00704F2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04F28" w:rsidRDefault="007211BB">
                            <w:pPr>
                              <w:ind w:firstLine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Формирование контингента современного технического вуза – один……</w:t>
                            </w:r>
                          </w:p>
                          <w:p w:rsidR="00704F28" w:rsidRDefault="00704F28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04F28" w:rsidRDefault="007211BB">
                            <w:pPr>
                              <w:spacing w:after="240"/>
                              <w:ind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На рисунке 2 представлен комплект бронезащиты.</w:t>
                            </w:r>
                          </w:p>
                          <w:p w:rsidR="00704F28" w:rsidRDefault="007211BB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2640" cy="1082040"/>
                                  <wp:effectExtent l="0" t="0" r="3810" b="3810"/>
                                  <wp:docPr id="2049" name="Рисунок 3" descr="устройство бронежилета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3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rcRect t="12354" b="901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264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4F28" w:rsidRDefault="00704F2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04F28" w:rsidRDefault="007211B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Рис. 2. Комплект бронезащиты:</w:t>
                            </w:r>
                          </w:p>
                          <w:p w:rsidR="00704F28" w:rsidRDefault="007211BB">
                            <w:pPr>
                              <w:jc w:val="center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чехол;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арамидная плита;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бронеплиты;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амортизирующий подпор</w:t>
                            </w:r>
                          </w:p>
                          <w:p w:rsidR="00704F28" w:rsidRDefault="00704F2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04F28" w:rsidRDefault="007211BB">
                            <w:pPr>
                              <w:ind w:firstLine="284"/>
                              <w:rPr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Основные характеристики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eastAsia="zh-CN"/>
                              </w:rPr>
                              <w:t>UI-дизайна:</w:t>
                            </w:r>
                          </w:p>
                          <w:p w:rsidR="00704F28" w:rsidRDefault="007211BB">
                            <w:pPr>
                              <w:ind w:firstLine="28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применяется только к цифровым продуктам;</w:t>
                            </w:r>
                          </w:p>
                          <w:p w:rsidR="00704F28" w:rsidRDefault="007211BB">
                            <w:pPr>
                              <w:ind w:firstLine="28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создает идеальную комбинацию шрифтов, цветовых палитр, форм и анимации;</w:t>
                            </w:r>
                          </w:p>
                          <w:p w:rsidR="00704F28" w:rsidRDefault="007211BB">
                            <w:pPr>
                              <w:ind w:firstLine="28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фокусируется на элементах, с которыми непосредственно взаимодействует пользователь;</w:t>
                            </w:r>
                          </w:p>
                          <w:p w:rsidR="00704F28" w:rsidRDefault="007211BB">
                            <w:pPr>
                              <w:ind w:firstLine="28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и в итоге получается продукт, удовлетворяющий эстетическим предпочтениям пользователя.</w:t>
                            </w:r>
                          </w:p>
                          <w:p w:rsidR="00704F28" w:rsidRDefault="00704F28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04F28" w:rsidRDefault="007211BB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Список использованных источников</w:t>
                            </w:r>
                          </w:p>
                          <w:p w:rsidR="00704F28" w:rsidRDefault="00704F28">
                            <w:pPr>
                              <w:ind w:firstLine="284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04F28" w:rsidRDefault="007211BB">
                            <w:pPr>
                              <w:shd w:val="clear" w:color="auto" w:fill="FFFFFF"/>
                              <w:ind w:firstLine="284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4"/>
                                <w:sz w:val="22"/>
                                <w:szCs w:val="22"/>
                              </w:rPr>
                              <w:t>1. Ростунов, А. Т. Модель специалиста с высшим об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разованием и принципы ее формирования / А. Т.  Ростунов // Адукацыя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выхаванне </w:t>
                            </w:r>
                            <w:r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1996. </w:t>
                            </w:r>
                            <w:r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b/>
                                <w:iCs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№ 6. </w:t>
                            </w:r>
                            <w:r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С. 72</w:t>
                            </w:r>
                            <w:r>
                              <w:rPr>
                                <w:b/>
                                <w:i/>
                                <w:spacing w:val="4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80.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" o:spid="_x0000_s1028" style="position:absolute;left:0;text-align:left;margin-left:3.9pt;margin-top:19.15pt;width:510.6pt;height:560.4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">
                <v:path arrowok="t"/>
                <v:textbox>
                  <w:txbxContent>
                    <w:p w:rsidR="00704F28" w:rsidRDefault="007211BB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rPr>
                          <w:i/>
                          <w:iCs/>
                          <w:sz w:val="22"/>
                          <w:szCs w:val="22"/>
                          <w:lang w:eastAsia="be-BY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УДК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378.091</w:t>
                      </w:r>
                    </w:p>
                    <w:p w:rsidR="00704F28" w:rsidRDefault="007211BB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2"/>
                        </w:rPr>
                        <w:t>К вопросу формирования контингента технического вуза</w:t>
                      </w:r>
                    </w:p>
                    <w:p w:rsidR="00704F28" w:rsidRDefault="00704F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sz w:val="22"/>
                          <w:szCs w:val="22"/>
                          <w:lang w:eastAsia="be-BY"/>
                        </w:rPr>
                      </w:pPr>
                    </w:p>
                    <w:p w:rsidR="00704F28" w:rsidRDefault="007211BB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  <w:lang w:eastAsia="be-BY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vertAlign w:val="superscript"/>
                          <w:lang w:eastAsia="be-BY"/>
                        </w:rPr>
                        <w:t>1</w:t>
                      </w:r>
                      <w:r>
                        <w:rPr>
                          <w:b/>
                          <w:sz w:val="22"/>
                          <w:szCs w:val="22"/>
                          <w:lang w:eastAsia="be-BY"/>
                        </w:rPr>
                        <w:t>Петров А. И., студент,</w:t>
                      </w:r>
                    </w:p>
                    <w:p w:rsidR="00704F28" w:rsidRDefault="007211BB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  <w:lang w:eastAsia="be-BY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vertAlign w:val="superscript"/>
                          <w:lang w:eastAsia="be-BY"/>
                        </w:rPr>
                        <w:t>2</w:t>
                      </w:r>
                      <w:r>
                        <w:rPr>
                          <w:b/>
                          <w:sz w:val="22"/>
                          <w:szCs w:val="22"/>
                          <w:lang w:eastAsia="be-BY"/>
                        </w:rPr>
                        <w:t xml:space="preserve">Сидоров И. И., магистрант </w:t>
                      </w:r>
                    </w:p>
                    <w:p w:rsidR="00704F28" w:rsidRDefault="007211BB">
                      <w:pPr>
                        <w:shd w:val="clear" w:color="auto" w:fill="FFFFFF"/>
                        <w:ind w:firstLine="284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i/>
                          <w:color w:val="000000"/>
                          <w:sz w:val="22"/>
                          <w:szCs w:val="22"/>
                          <w:vertAlign w:val="superscript"/>
                        </w:rPr>
                        <w:t>1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</w:rPr>
                        <w:t>Белорусский национальный технический университет</w:t>
                      </w:r>
                    </w:p>
                    <w:p w:rsidR="00704F28" w:rsidRDefault="007211BB">
                      <w:pPr>
                        <w:shd w:val="clear" w:color="auto" w:fill="FFFFFF"/>
                        <w:ind w:firstLine="284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000000"/>
                          <w:sz w:val="22"/>
                          <w:szCs w:val="22"/>
                        </w:rPr>
                        <w:t>Минск, Республика Беларусь;</w:t>
                      </w:r>
                    </w:p>
                    <w:p w:rsidR="00704F28" w:rsidRDefault="007211BB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i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000000"/>
                          <w:sz w:val="22"/>
                          <w:szCs w:val="22"/>
                          <w:vertAlign w:val="superscript"/>
                        </w:rPr>
                        <w:t>2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</w:rPr>
                        <w:t xml:space="preserve">Санкт - Петербургский политехнический университет 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</w:rPr>
                        <w:br/>
                        <w:t>Санкт-Петербург, Российская Федерация</w:t>
                      </w:r>
                    </w:p>
                    <w:p w:rsidR="00704F28" w:rsidRDefault="007211BB">
                      <w:pPr>
                        <w:jc w:val="center"/>
                        <w:rPr>
                          <w:i/>
                          <w:spacing w:val="-8"/>
                        </w:rPr>
                      </w:pPr>
                      <w:r>
                        <w:rPr>
                          <w:i/>
                          <w:spacing w:val="-8"/>
                        </w:rPr>
                        <w:t>Научный руководитель: к. т. н., доцент Иванов А. М.</w:t>
                      </w:r>
                    </w:p>
                    <w:p w:rsidR="00704F28" w:rsidRDefault="00704F28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center"/>
                        <w:rPr>
                          <w:i/>
                          <w:lang w:eastAsia="be-BY"/>
                        </w:rPr>
                      </w:pPr>
                    </w:p>
                    <w:p w:rsidR="00704F28" w:rsidRDefault="007211BB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both"/>
                        <w:rPr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sz w:val="22"/>
                          <w:szCs w:val="22"/>
                        </w:rPr>
                        <w:t>Аннотация</w:t>
                      </w:r>
                      <w:r>
                        <w:rPr>
                          <w:iCs/>
                          <w:sz w:val="22"/>
                          <w:szCs w:val="22"/>
                        </w:rPr>
                        <w:t>:</w:t>
                      </w:r>
                    </w:p>
                    <w:p w:rsidR="00704F28" w:rsidRDefault="007211BB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ind w:firstLine="284"/>
                        <w:jc w:val="both"/>
                        <w:rPr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Cs/>
                          <w:sz w:val="22"/>
                          <w:szCs w:val="22"/>
                        </w:rPr>
                        <w:t xml:space="preserve">Рассматриваются </w:t>
                      </w:r>
                      <w:r>
                        <w:rPr>
                          <w:sz w:val="22"/>
                          <w:szCs w:val="22"/>
                        </w:rPr>
                        <w:t xml:space="preserve">проблемы обеспечения качества инженерного образования. </w:t>
                      </w:r>
                      <w:r>
                        <w:rPr>
                          <w:iCs/>
                          <w:sz w:val="22"/>
                          <w:szCs w:val="22"/>
                        </w:rPr>
                        <w:t>Показана необходимость формирования у студентов технического вуза не только профессиональной компетентности, но и развития у них профессиональных качеств инженера при изучении математических дисциплин.</w:t>
                      </w:r>
                    </w:p>
                    <w:p w:rsidR="00704F28" w:rsidRDefault="00704F2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704F28" w:rsidRDefault="007211BB">
                      <w:pPr>
                        <w:ind w:firstLine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Формирование контингента современного технического вуза – один……</w:t>
                      </w:r>
                    </w:p>
                    <w:p w:rsidR="00704F28" w:rsidRDefault="00704F28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704F28" w:rsidRDefault="007211BB">
                      <w:pPr>
                        <w:spacing w:after="240"/>
                        <w:ind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На рисунке 2 представлен комплект бронезащиты.</w:t>
                      </w:r>
                    </w:p>
                    <w:p w:rsidR="00704F28" w:rsidRDefault="007211BB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2640" cy="1082040"/>
                            <wp:effectExtent l="0" t="0" r="3810" b="3810"/>
                            <wp:docPr id="2049" name="Рисунок 3" descr="устройство бронежилета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3"/>
                                    <pic:cNvPicPr/>
                                  </pic:nvPicPr>
                                  <pic:blipFill>
                                    <a:blip r:embed="rId15" cstate="print"/>
                                    <a:srcRect t="12354" b="901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072640" cy="1082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4F28" w:rsidRDefault="00704F28">
                      <w:pPr>
                        <w:jc w:val="center"/>
                        <w:rPr>
                          <w:noProof/>
                        </w:rPr>
                      </w:pPr>
                    </w:p>
                    <w:p w:rsidR="00704F28" w:rsidRDefault="007211B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Рис. 2. Комплект бронезащиты:</w:t>
                      </w:r>
                    </w:p>
                    <w:p w:rsidR="00704F28" w:rsidRDefault="007211BB">
                      <w:pPr>
                        <w:jc w:val="center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 xml:space="preserve"> – чехол;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 xml:space="preserve"> – арамидная плита;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sz w:val="18"/>
                          <w:szCs w:val="18"/>
                        </w:rPr>
                        <w:t xml:space="preserve"> – бронеплиты;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sz w:val="18"/>
                          <w:szCs w:val="18"/>
                        </w:rPr>
                        <w:t xml:space="preserve"> – амортизирующий подпор</w:t>
                      </w:r>
                    </w:p>
                    <w:p w:rsidR="00704F28" w:rsidRDefault="00704F2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704F28" w:rsidRDefault="007211BB">
                      <w:pPr>
                        <w:ind w:firstLine="284"/>
                        <w:rPr>
                          <w:color w:val="000000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Основные характеристики </w:t>
                      </w:r>
                      <w:r>
                        <w:rPr>
                          <w:color w:val="000000"/>
                          <w:sz w:val="22"/>
                          <w:szCs w:val="22"/>
                          <w:lang w:eastAsia="zh-CN"/>
                        </w:rPr>
                        <w:t>UI-дизайна:</w:t>
                      </w:r>
                    </w:p>
                    <w:p w:rsidR="00704F28" w:rsidRDefault="007211BB">
                      <w:pPr>
                        <w:ind w:firstLine="284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применяется только к цифровым продуктам;</w:t>
                      </w:r>
                    </w:p>
                    <w:p w:rsidR="00704F28" w:rsidRDefault="007211BB">
                      <w:pPr>
                        <w:ind w:firstLine="284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создает идеальную комбинацию шрифтов, цветовых палитр, форм и анимации;</w:t>
                      </w:r>
                    </w:p>
                    <w:p w:rsidR="00704F28" w:rsidRDefault="007211BB">
                      <w:pPr>
                        <w:ind w:firstLine="284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фокусируется на элементах, с которыми непосредственно взаимодействует пользователь;</w:t>
                      </w:r>
                    </w:p>
                    <w:p w:rsidR="00704F28" w:rsidRDefault="007211BB">
                      <w:pPr>
                        <w:ind w:firstLine="284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и в итоге получается продукт, удовлетворяющий эстетическим предпочтениям пользователя.</w:t>
                      </w:r>
                    </w:p>
                    <w:p w:rsidR="00704F28" w:rsidRDefault="00704F28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704F28" w:rsidRDefault="007211BB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Список использованных источников</w:t>
                      </w:r>
                    </w:p>
                    <w:p w:rsidR="00704F28" w:rsidRDefault="00704F28">
                      <w:pPr>
                        <w:ind w:firstLine="284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704F28" w:rsidRDefault="007211BB">
                      <w:pPr>
                        <w:shd w:val="clear" w:color="auto" w:fill="FFFFFF"/>
                        <w:ind w:firstLine="284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4"/>
                          <w:sz w:val="22"/>
                          <w:szCs w:val="22"/>
                        </w:rPr>
                        <w:t>1. Ростунов, А. Т. Модель специалиста с высшим об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разованием и принципы ее формирования / А. Т.  Ростунов // Адукацыя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en-US"/>
                        </w:rPr>
                        <w:t>i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выхаванне </w:t>
                      </w:r>
                      <w:r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1996. </w:t>
                      </w:r>
                      <w:r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b/>
                          <w:iCs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№ 6. </w:t>
                      </w:r>
                      <w:r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С. 72</w:t>
                      </w:r>
                      <w:r>
                        <w:rPr>
                          <w:b/>
                          <w:i/>
                          <w:spacing w:val="4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80.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704F28" w:rsidRDefault="007211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поступления материалов в оргкомитет по электронной почте, Вам будет выслан ответ с подтверждением (до 23.10.2024 года). </w:t>
      </w:r>
      <w:r>
        <w:rPr>
          <w:b/>
          <w:sz w:val="28"/>
          <w:szCs w:val="28"/>
        </w:rPr>
        <w:t>В случае отсутствия подтверждения принятия доклада просьба звонить по телефону</w:t>
      </w:r>
      <w:r>
        <w:rPr>
          <w:sz w:val="28"/>
          <w:szCs w:val="28"/>
        </w:rPr>
        <w:t>:</w:t>
      </w:r>
    </w:p>
    <w:p w:rsidR="00704F28" w:rsidRDefault="007211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+375 29 501 26 52, </w:t>
      </w:r>
      <w:r>
        <w:rPr>
          <w:i/>
          <w:sz w:val="28"/>
          <w:szCs w:val="28"/>
        </w:rPr>
        <w:t>Михасик Евгений Игоревич.</w:t>
      </w:r>
    </w:p>
    <w:p w:rsidR="00704F28" w:rsidRDefault="007211BB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Адрес оргкомитета: </w:t>
      </w:r>
    </w:p>
    <w:p w:rsidR="00704F28" w:rsidRDefault="007211BB">
      <w:pPr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Инженерно-педагогический факультет БНТУ:</w:t>
      </w:r>
    </w:p>
    <w:p w:rsidR="00704F28" w:rsidRDefault="007211B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Республика Беларусь, 220076, г. Минск, ул. Ф. Скорины, 25, к.3, </w:t>
      </w:r>
      <w:r>
        <w:rPr>
          <w:sz w:val="28"/>
          <w:szCs w:val="28"/>
        </w:rPr>
        <w:br/>
        <w:t>(учебный корпус БНТУ № 20), ауд. 307.</w:t>
      </w:r>
    </w:p>
    <w:p w:rsidR="00704F28" w:rsidRDefault="007211BB">
      <w:pPr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3520" cy="180975"/>
            <wp:effectExtent l="0" t="0" r="5080" b="9525"/>
            <wp:docPr id="1030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16" cstate="print"/>
                    <a:srcRect l="17175" t="22710" r="16222" b="24237"/>
                    <a:stretch/>
                  </pic:blipFill>
                  <pic:spPr>
                    <a:xfrm>
                      <a:off x="0" y="0"/>
                      <a:ext cx="223520" cy="180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+375 17 221 67 14, +375 17 316 39 03. </w:t>
      </w:r>
    </w:p>
    <w:p w:rsidR="00704F28" w:rsidRDefault="007211BB">
      <w:pPr>
        <w:pStyle w:val="af1"/>
        <w:spacing w:after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Контактные телефоны: </w:t>
      </w:r>
      <w:r>
        <w:rPr>
          <w:i/>
          <w:sz w:val="28"/>
          <w:szCs w:val="28"/>
          <w:lang w:val="be-BY"/>
        </w:rPr>
        <w:t>Михасик Евгений Игоревич</w:t>
      </w:r>
    </w:p>
    <w:p w:rsidR="00704F28" w:rsidRDefault="007211BB">
      <w:pPr>
        <w:pStyle w:val="af1"/>
        <w:spacing w:after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1930" cy="201930"/>
            <wp:effectExtent l="0" t="0" r="7620" b="7620"/>
            <wp:docPr id="1031" name="Рисунок 11" descr="телефон иконки. Скачать бесплатно иконки телефо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+375 29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501 26 52, </w:t>
      </w:r>
      <w:r>
        <w:t xml:space="preserve">  </w:t>
      </w:r>
      <w:hyperlink r:id="rId18" w:history="1">
        <w:r>
          <w:rPr>
            <w:rStyle w:val="a8"/>
            <w:sz w:val="28"/>
            <w:szCs w:val="28"/>
            <w:lang w:val="en-US"/>
          </w:rPr>
          <w:t>mikhasikeugene</w:t>
        </w:r>
        <w:r>
          <w:rPr>
            <w:rStyle w:val="a8"/>
            <w:sz w:val="28"/>
            <w:szCs w:val="28"/>
          </w:rPr>
          <w:t>@bntu.by</w:t>
        </w:r>
      </w:hyperlink>
    </w:p>
    <w:sectPr w:rsidR="00704F28">
      <w:headerReference w:type="default" r:id="rId19"/>
      <w:footerReference w:type="default" r:id="rId2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242" w:rsidRDefault="00293242">
      <w:r>
        <w:separator/>
      </w:r>
    </w:p>
  </w:endnote>
  <w:endnote w:type="continuationSeparator" w:id="0">
    <w:p w:rsidR="00293242" w:rsidRDefault="00293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F28" w:rsidRDefault="00704F2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242" w:rsidRDefault="00293242">
      <w:r>
        <w:separator/>
      </w:r>
    </w:p>
  </w:footnote>
  <w:footnote w:type="continuationSeparator" w:id="0">
    <w:p w:rsidR="00293242" w:rsidRDefault="00293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F28" w:rsidRDefault="00704F28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2FFE7076"/>
    <w:lvl w:ilvl="0" w:tplc="6BAAB52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000000"/>
        <w:sz w:val="20"/>
        <w:szCs w:val="20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F00A3410"/>
    <w:lvl w:ilvl="0" w:tplc="BE963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091CB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C3CE70D2"/>
    <w:lvl w:ilvl="0" w:tplc="BE963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DDB27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singleLevel"/>
    <w:tmpl w:val="04190001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7"/>
    <w:multiLevelType w:val="hybridMultilevel"/>
    <w:tmpl w:val="8BB06ACC"/>
    <w:lvl w:ilvl="0" w:tplc="FD72BA5A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7" w15:restartNumberingAfterBreak="0">
    <w:nsid w:val="00000008"/>
    <w:multiLevelType w:val="hybridMultilevel"/>
    <w:tmpl w:val="00FAE2F0"/>
    <w:lvl w:ilvl="0" w:tplc="94AAC61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F91C2850"/>
    <w:lvl w:ilvl="0" w:tplc="BE96396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68BA0CF0"/>
    <w:lvl w:ilvl="0" w:tplc="BE963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19228E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A74A68D8"/>
    <w:lvl w:ilvl="0" w:tplc="81C4A3C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E82C90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000000E"/>
    <w:multiLevelType w:val="hybridMultilevel"/>
    <w:tmpl w:val="3CA04D66"/>
    <w:lvl w:ilvl="0" w:tplc="9AF057FC">
      <w:start w:val="1"/>
      <w:numFmt w:val="bullet"/>
      <w:lvlText w:val=""/>
      <w:lvlJc w:val="left"/>
      <w:pPr>
        <w:tabs>
          <w:tab w:val="left" w:pos="502"/>
        </w:tabs>
        <w:ind w:left="502" w:hanging="360"/>
      </w:pPr>
      <w:rPr>
        <w:rFonts w:ascii="Symbol" w:hAnsi="Symbol" w:hint="default"/>
      </w:rPr>
    </w:lvl>
    <w:lvl w:ilvl="1" w:tplc="D46A8680" w:tentative="1">
      <w:start w:val="1"/>
      <w:numFmt w:val="bullet"/>
      <w:lvlText w:val=""/>
      <w:lvlJc w:val="left"/>
      <w:pPr>
        <w:tabs>
          <w:tab w:val="left" w:pos="1222"/>
        </w:tabs>
        <w:ind w:left="1222" w:hanging="360"/>
      </w:pPr>
      <w:rPr>
        <w:rFonts w:ascii="Symbol" w:hAnsi="Symbol" w:hint="default"/>
      </w:rPr>
    </w:lvl>
    <w:lvl w:ilvl="2" w:tplc="61C42DB4" w:tentative="1">
      <w:start w:val="1"/>
      <w:numFmt w:val="bullet"/>
      <w:lvlText w:val=""/>
      <w:lvlJc w:val="left"/>
      <w:pPr>
        <w:tabs>
          <w:tab w:val="left" w:pos="1942"/>
        </w:tabs>
        <w:ind w:left="1942" w:hanging="360"/>
      </w:pPr>
      <w:rPr>
        <w:rFonts w:ascii="Symbol" w:hAnsi="Symbol" w:hint="default"/>
      </w:rPr>
    </w:lvl>
    <w:lvl w:ilvl="3" w:tplc="E256A078" w:tentative="1">
      <w:start w:val="1"/>
      <w:numFmt w:val="bullet"/>
      <w:lvlText w:val=""/>
      <w:lvlJc w:val="left"/>
      <w:pPr>
        <w:tabs>
          <w:tab w:val="left" w:pos="2662"/>
        </w:tabs>
        <w:ind w:left="2662" w:hanging="360"/>
      </w:pPr>
      <w:rPr>
        <w:rFonts w:ascii="Symbol" w:hAnsi="Symbol" w:hint="default"/>
      </w:rPr>
    </w:lvl>
    <w:lvl w:ilvl="4" w:tplc="A512290A" w:tentative="1">
      <w:start w:val="1"/>
      <w:numFmt w:val="bullet"/>
      <w:lvlText w:val=""/>
      <w:lvlJc w:val="left"/>
      <w:pPr>
        <w:tabs>
          <w:tab w:val="left" w:pos="3382"/>
        </w:tabs>
        <w:ind w:left="3382" w:hanging="360"/>
      </w:pPr>
      <w:rPr>
        <w:rFonts w:ascii="Symbol" w:hAnsi="Symbol" w:hint="default"/>
      </w:rPr>
    </w:lvl>
    <w:lvl w:ilvl="5" w:tplc="C172E174" w:tentative="1">
      <w:start w:val="1"/>
      <w:numFmt w:val="bullet"/>
      <w:lvlText w:val=""/>
      <w:lvlJc w:val="left"/>
      <w:pPr>
        <w:tabs>
          <w:tab w:val="left" w:pos="4102"/>
        </w:tabs>
        <w:ind w:left="4102" w:hanging="360"/>
      </w:pPr>
      <w:rPr>
        <w:rFonts w:ascii="Symbol" w:hAnsi="Symbol" w:hint="default"/>
      </w:rPr>
    </w:lvl>
    <w:lvl w:ilvl="6" w:tplc="E20C627E" w:tentative="1">
      <w:start w:val="1"/>
      <w:numFmt w:val="bullet"/>
      <w:lvlText w:val=""/>
      <w:lvlJc w:val="left"/>
      <w:pPr>
        <w:tabs>
          <w:tab w:val="left" w:pos="4822"/>
        </w:tabs>
        <w:ind w:left="4822" w:hanging="360"/>
      </w:pPr>
      <w:rPr>
        <w:rFonts w:ascii="Symbol" w:hAnsi="Symbol" w:hint="default"/>
      </w:rPr>
    </w:lvl>
    <w:lvl w:ilvl="7" w:tplc="D2688D80" w:tentative="1">
      <w:start w:val="1"/>
      <w:numFmt w:val="bullet"/>
      <w:lvlText w:val=""/>
      <w:lvlJc w:val="left"/>
      <w:pPr>
        <w:tabs>
          <w:tab w:val="left" w:pos="5542"/>
        </w:tabs>
        <w:ind w:left="5542" w:hanging="360"/>
      </w:pPr>
      <w:rPr>
        <w:rFonts w:ascii="Symbol" w:hAnsi="Symbol" w:hint="default"/>
      </w:rPr>
    </w:lvl>
    <w:lvl w:ilvl="8" w:tplc="E0EAF488" w:tentative="1">
      <w:start w:val="1"/>
      <w:numFmt w:val="bullet"/>
      <w:lvlText w:val=""/>
      <w:lvlJc w:val="left"/>
      <w:pPr>
        <w:tabs>
          <w:tab w:val="left" w:pos="6262"/>
        </w:tabs>
        <w:ind w:left="6262" w:hanging="360"/>
      </w:pPr>
      <w:rPr>
        <w:rFonts w:ascii="Symbol" w:hAnsi="Symbol" w:hint="default"/>
      </w:rPr>
    </w:lvl>
  </w:abstractNum>
  <w:abstractNum w:abstractNumId="14" w15:restartNumberingAfterBreak="0">
    <w:nsid w:val="0000000F"/>
    <w:multiLevelType w:val="hybridMultilevel"/>
    <w:tmpl w:val="603C44F6"/>
    <w:lvl w:ilvl="0" w:tplc="E4EE36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SimSu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1E7CCB22"/>
    <w:lvl w:ilvl="0" w:tplc="8ABA7E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00000011"/>
    <w:multiLevelType w:val="hybridMultilevel"/>
    <w:tmpl w:val="74C41910"/>
    <w:lvl w:ilvl="0" w:tplc="F56E28F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00899"/>
    <w:multiLevelType w:val="hybridMultilevel"/>
    <w:tmpl w:val="ED7677A4"/>
    <w:lvl w:ilvl="0" w:tplc="995ABA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7"/>
  </w:num>
  <w:num w:numId="3">
    <w:abstractNumId w:val="15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3"/>
  </w:num>
  <w:num w:numId="9">
    <w:abstractNumId w:val="8"/>
  </w:num>
  <w:num w:numId="10">
    <w:abstractNumId w:val="13"/>
  </w:num>
  <w:num w:numId="11">
    <w:abstractNumId w:val="11"/>
  </w:num>
  <w:num w:numId="12">
    <w:abstractNumId w:val="16"/>
  </w:num>
  <w:num w:numId="13">
    <w:abstractNumId w:val="7"/>
  </w:num>
  <w:num w:numId="14">
    <w:abstractNumId w:val="14"/>
  </w:num>
  <w:num w:numId="15">
    <w:abstractNumId w:val="12"/>
  </w:num>
  <w:num w:numId="16">
    <w:abstractNumId w:val="0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F28"/>
    <w:rsid w:val="00102B30"/>
    <w:rsid w:val="00291F31"/>
    <w:rsid w:val="00293242"/>
    <w:rsid w:val="00497ECC"/>
    <w:rsid w:val="004C3C3B"/>
    <w:rsid w:val="00631AD6"/>
    <w:rsid w:val="006369B8"/>
    <w:rsid w:val="00704F28"/>
    <w:rsid w:val="007211BB"/>
    <w:rsid w:val="008B3EB0"/>
    <w:rsid w:val="00946423"/>
    <w:rsid w:val="00BC3AC0"/>
    <w:rsid w:val="00D86E34"/>
    <w:rsid w:val="00F625FA"/>
    <w:rsid w:val="00F7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F912F"/>
  <w15:docId w15:val="{A6A4288D-0C48-4048-B491-E1C9C94D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jc w:val="center"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pPr>
      <w:ind w:left="720"/>
      <w:contextualSpacing/>
    </w:pPr>
  </w:style>
  <w:style w:type="paragraph" w:styleId="a5">
    <w:name w:val="Normal (Web)"/>
    <w:basedOn w:val="a"/>
    <w:uiPriority w:val="99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Strong"/>
    <w:basedOn w:val="a0"/>
    <w:qFormat/>
    <w:rPr>
      <w:b/>
      <w:bCs/>
    </w:rPr>
  </w:style>
  <w:style w:type="character" w:styleId="a8">
    <w:name w:val="Hyperlink"/>
    <w:basedOn w:val="a0"/>
    <w:uiPriority w:val="99"/>
    <w:rPr>
      <w:color w:val="0000FF"/>
      <w:u w:val="single"/>
    </w:rPr>
  </w:style>
  <w:style w:type="character" w:styleId="a9">
    <w:name w:val="annotation reference"/>
    <w:basedOn w:val="a0"/>
    <w:uiPriority w:val="99"/>
    <w:rPr>
      <w:sz w:val="16"/>
      <w:szCs w:val="16"/>
    </w:rPr>
  </w:style>
  <w:style w:type="paragraph" w:styleId="aa">
    <w:name w:val="annotation text"/>
    <w:basedOn w:val="a"/>
    <w:link w:val="ab"/>
    <w:uiPriority w:val="99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t">
    <w:name w:val="st"/>
    <w:basedOn w:val="a0"/>
  </w:style>
  <w:style w:type="character" w:customStyle="1" w:styleId="w">
    <w:name w:val="w"/>
    <w:basedOn w:val="a0"/>
  </w:style>
  <w:style w:type="character" w:customStyle="1" w:styleId="FontStyle25">
    <w:name w:val="Font Style25"/>
    <w:rPr>
      <w:rFonts w:ascii="Times New Roman" w:hAnsi="Times New Roman" w:cs="Times New Roman"/>
      <w:b/>
      <w:bCs/>
      <w:sz w:val="20"/>
      <w:szCs w:val="20"/>
    </w:rPr>
  </w:style>
  <w:style w:type="table" w:styleId="af0">
    <w:name w:val="Table Grid"/>
    <w:basedOn w:val="a1"/>
    <w:uiPriority w:val="5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uiPriority w:val="99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ReturnAddress">
    <w:name w:val="Return Address"/>
    <w:basedOn w:val="a"/>
    <w:pPr>
      <w:keepLines/>
      <w:spacing w:line="160" w:lineRule="atLeast"/>
      <w:jc w:val="center"/>
    </w:pPr>
    <w:rPr>
      <w:rFonts w:ascii="Arial" w:hAnsi="Arial"/>
      <w:sz w:val="15"/>
    </w:rPr>
  </w:style>
  <w:style w:type="character" w:customStyle="1" w:styleId="1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character" w:customStyle="1" w:styleId="a4">
    <w:name w:val="Абзац списка Знак"/>
    <w:link w:val="a3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еразрешенное упоминание2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ido@bntu.by" TargetMode="External"/><Relationship Id="rId18" Type="http://schemas.openxmlformats.org/officeDocument/2006/relationships/hyperlink" Target="mailto:mikhasikeugene@bntu.b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satikov@bntu.by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do@bntu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mailto:brl@bntu.by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ckevichep@bntu.by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01963-6B5A-43B4-8839-5A93A53F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Maks</cp:lastModifiedBy>
  <cp:revision>4</cp:revision>
  <cp:lastPrinted>2021-02-21T21:02:00Z</cp:lastPrinted>
  <dcterms:created xsi:type="dcterms:W3CDTF">2024-10-15T08:34:00Z</dcterms:created>
  <dcterms:modified xsi:type="dcterms:W3CDTF">2024-10-15T09:50:00Z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1c147c33203c4ad1b8141d40c8d5ce81</vt:lpwstr>
  </property>
</Properties>
</file>